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6B9" w:rsidP="66494304" w:rsidRDefault="009166B9" w14:paraId="15B41BED" w14:textId="77777777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</w:pPr>
      <w:r w:rsidRPr="66494304" w:rsidR="009166B9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  <w:t>Graduate Students Association of McMaster University</w:t>
      </w:r>
    </w:p>
    <w:p w:rsidR="009166B9" w:rsidP="66494304" w:rsidRDefault="009166B9" w14:paraId="39A015A2" w14:textId="77777777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</w:pPr>
      <w:r w:rsidRPr="66494304" w:rsidR="009166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color w:val="0E101A"/>
        </w:rPr>
        <w:t>Council Meeting</w:t>
      </w:r>
    </w:p>
    <w:p w:rsidR="009166B9" w:rsidP="66494304" w:rsidRDefault="0020291E" w14:paraId="4D6ACD14" w14:textId="355098ED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</w:pPr>
      <w:r w:rsidRPr="66494304" w:rsidR="0020291E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  <w:t>May 16</w:t>
      </w:r>
      <w:r w:rsidRPr="66494304" w:rsidR="0020291E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vertAlign w:val="superscript"/>
        </w:rPr>
        <w:t>th</w:t>
      </w:r>
      <w:r w:rsidRPr="66494304" w:rsidR="0020291E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  <w:t xml:space="preserve"> 2023</w:t>
      </w:r>
      <w:r w:rsidRPr="66494304" w:rsidR="0020291E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  <w:t xml:space="preserve"> </w:t>
      </w:r>
    </w:p>
    <w:p w:rsidR="009166B9" w:rsidP="66494304" w:rsidRDefault="009166B9" w14:paraId="154A6151" w14:textId="77777777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</w:pPr>
      <w:r w:rsidRPr="66494304" w:rsidR="009166B9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  <w:t>Teleconference - Zoom</w:t>
      </w:r>
    </w:p>
    <w:p w:rsidR="009166B9" w:rsidP="66494304" w:rsidRDefault="009166B9" w14:paraId="61842D3A" w14:textId="77777777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</w:pPr>
      <w:r w:rsidRPr="66494304" w:rsidR="009166B9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  <w:t>3:00 pm.</w:t>
      </w:r>
    </w:p>
    <w:p w:rsidR="009166B9" w:rsidP="66494304" w:rsidRDefault="009166B9" w14:paraId="26C7EAE1" w14:textId="77777777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</w:pPr>
    </w:p>
    <w:p w:rsidR="009166B9" w:rsidP="66494304" w:rsidRDefault="009166B9" w14:paraId="5E8A874A" w14:textId="77777777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</w:rPr>
      </w:pPr>
      <w:r w:rsidRPr="66494304" w:rsidR="009166B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E101A"/>
        </w:rPr>
        <w:t>Minutes</w:t>
      </w:r>
    </w:p>
    <w:p w:rsidR="009166B9" w:rsidP="009166B9" w:rsidRDefault="009166B9" w14:paraId="0374FBA7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66494304" w:rsidRDefault="009166B9" w14:paraId="68465C3C" w14:textId="49E703D6">
      <w:pPr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</w:pPr>
      <w:r w:rsidRPr="66494304" w:rsidR="009166B9">
        <w:rPr>
          <w:rFonts w:ascii="Calibri Light" w:hAnsi="Calibri Light" w:cs="Calibri Light" w:asciiTheme="majorAscii" w:hAnsiTheme="majorAscii" w:cstheme="majorAscii"/>
          <w:b w:val="1"/>
          <w:bCs w:val="1"/>
          <w:color w:val="0E101A"/>
          <w:sz w:val="24"/>
          <w:szCs w:val="24"/>
        </w:rPr>
        <w:t>Attendees- voting members:</w:t>
      </w:r>
      <w:r w:rsidRPr="66494304" w:rsidR="009166B9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> </w:t>
      </w:r>
      <w:r w:rsidRPr="66494304" w:rsidR="0020291E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>Letizia Dondi (President</w:t>
      </w:r>
      <w:r w:rsidRPr="66494304" w:rsidR="0020291E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>), Jing</w:t>
      </w:r>
      <w:r w:rsidRPr="66494304" w:rsidR="0020291E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 xml:space="preserve"> Zheng (</w:t>
      </w:r>
      <w:r w:rsidRPr="66494304" w:rsidR="0020291E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>VP Admin</w:t>
      </w:r>
      <w:r w:rsidRPr="66494304" w:rsidR="0020291E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 xml:space="preserve">), Ana Portillo (VP External), Zahra </w:t>
      </w:r>
      <w:r w:rsidRPr="66494304" w:rsidR="0020291E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>Tootonsab</w:t>
      </w:r>
      <w:r w:rsidRPr="66494304" w:rsidR="0020291E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 xml:space="preserve"> (FRC Humanities), Xiaobing Li (FRC Sciences), Forough </w:t>
      </w:r>
      <w:r w:rsidRPr="66494304" w:rsidR="00CC7C30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>Passyar</w:t>
      </w:r>
      <w:r w:rsidRPr="66494304" w:rsidR="00CC7C30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 xml:space="preserve"> (FRC Humanities)</w:t>
      </w:r>
    </w:p>
    <w:p w:rsidR="009166B9" w:rsidP="009166B9" w:rsidRDefault="009166B9" w14:paraId="6E4D5E02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291C685E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41DC9885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Attendees- Staff: </w:t>
      </w:r>
      <w:r>
        <w:rPr>
          <w:rFonts w:asciiTheme="majorHAnsi" w:hAnsiTheme="majorHAnsi" w:cstheme="majorHAnsi"/>
          <w:color w:val="0E101A"/>
          <w:sz w:val="24"/>
          <w:szCs w:val="24"/>
        </w:rPr>
        <w:t xml:space="preserve"> Samantha Sada (Executive Secretary-</w:t>
      </w:r>
      <w:proofErr w:type="gramStart"/>
      <w:r>
        <w:rPr>
          <w:rFonts w:asciiTheme="majorHAnsi" w:hAnsiTheme="majorHAnsi" w:cstheme="majorHAnsi"/>
          <w:color w:val="0E101A"/>
          <w:sz w:val="24"/>
          <w:szCs w:val="24"/>
        </w:rPr>
        <w:t>non voting</w:t>
      </w:r>
      <w:proofErr w:type="gramEnd"/>
      <w:r>
        <w:rPr>
          <w:rFonts w:asciiTheme="majorHAnsi" w:hAnsiTheme="majorHAnsi" w:cstheme="majorHAnsi"/>
          <w:color w:val="0E101A"/>
          <w:sz w:val="24"/>
          <w:szCs w:val="24"/>
        </w:rPr>
        <w:t>), Ashley Ravenscroft (Director of Operations- non voting)</w:t>
      </w:r>
    </w:p>
    <w:p w:rsidR="009166B9" w:rsidP="009166B9" w:rsidRDefault="009166B9" w14:paraId="46D3ECE6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4B341171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278DE662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Guest non-voting:</w:t>
      </w:r>
      <w:r>
        <w:rPr>
          <w:rFonts w:asciiTheme="majorHAnsi" w:hAnsiTheme="majorHAnsi" w:cstheme="majorHAnsi"/>
          <w:color w:val="0E101A"/>
          <w:sz w:val="24"/>
          <w:szCs w:val="24"/>
        </w:rPr>
        <w:t xml:space="preserve">  </w:t>
      </w:r>
    </w:p>
    <w:p w:rsidR="009166B9" w:rsidP="009166B9" w:rsidRDefault="009166B9" w14:paraId="09CBF846" w14:textId="65AB307F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Regrets: </w:t>
      </w:r>
    </w:p>
    <w:p w:rsidR="009166B9" w:rsidP="009166B9" w:rsidRDefault="009166B9" w14:paraId="71005185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66494304" w:rsidRDefault="009166B9" w14:paraId="34444F15" w14:textId="6905870E">
      <w:pPr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</w:pPr>
      <w:r w:rsidRPr="66494304" w:rsidR="009166B9">
        <w:rPr>
          <w:rFonts w:ascii="Calibri Light" w:hAnsi="Calibri Light" w:cs="Calibri Light" w:asciiTheme="majorAscii" w:hAnsiTheme="majorAscii" w:cstheme="majorAscii"/>
          <w:b w:val="1"/>
          <w:bCs w:val="1"/>
          <w:color w:val="0E101A"/>
          <w:sz w:val="24"/>
          <w:szCs w:val="24"/>
        </w:rPr>
        <w:t>Absent: </w:t>
      </w:r>
      <w:r w:rsidRPr="66494304" w:rsidR="4E43F473">
        <w:rPr>
          <w:rFonts w:ascii="Calibri Light" w:hAnsi="Calibri Light" w:cs="Calibri Light" w:asciiTheme="majorAscii" w:hAnsiTheme="majorAscii" w:cstheme="majorAscii"/>
          <w:b w:val="0"/>
          <w:bCs w:val="0"/>
          <w:color w:val="0E101A"/>
          <w:sz w:val="24"/>
          <w:szCs w:val="24"/>
        </w:rPr>
        <w:t>Kusum Bhatta (VP Internal), Wei Zhao (Temp- VP Services), Ghada Sasa (FRC Humanities)</w:t>
      </w:r>
      <w:r w:rsidRPr="66494304" w:rsidR="4E43F473">
        <w:rPr>
          <w:rFonts w:ascii="Calibri Light" w:hAnsi="Calibri Light" w:cs="Calibri Light" w:asciiTheme="majorAscii" w:hAnsiTheme="majorAscii" w:cstheme="majorAscii"/>
          <w:b w:val="1"/>
          <w:bCs w:val="1"/>
          <w:color w:val="0E101A"/>
          <w:sz w:val="24"/>
          <w:szCs w:val="24"/>
        </w:rPr>
        <w:t xml:space="preserve"> </w:t>
      </w:r>
    </w:p>
    <w:p w:rsidR="009166B9" w:rsidP="009166B9" w:rsidRDefault="009166B9" w14:paraId="3B9AA488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36A6CF52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Quorum: 30% of seats (20) – met</w:t>
      </w:r>
    </w:p>
    <w:p w:rsidR="009166B9" w:rsidP="009166B9" w:rsidRDefault="009166B9" w14:paraId="386C556E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2F16323B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Call to order at 3:06 PM</w:t>
      </w:r>
    </w:p>
    <w:p w:rsidR="009166B9" w:rsidP="009166B9" w:rsidRDefault="009166B9" w14:paraId="1A34593D" w14:textId="77777777">
      <w:pPr>
        <w:rPr>
          <w:rFonts w:eastAsia="Times New Roman"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65504104" w14:textId="77777777">
      <w:pPr>
        <w:pStyle w:val="ListParagraph"/>
        <w:numPr>
          <w:ilvl w:val="0"/>
          <w:numId w:val="1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b/>
          <w:bCs/>
          <w:color w:val="0E101A"/>
          <w:sz w:val="24"/>
          <w:szCs w:val="24"/>
        </w:rPr>
        <w:t>MOTION: Approval of Agenda </w:t>
      </w:r>
    </w:p>
    <w:p w:rsidR="009166B9" w:rsidP="009166B9" w:rsidRDefault="009166B9" w14:paraId="52DB17B6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3A29721E" w14:textId="61A0BC35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Motion to approve the agenda for the 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May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202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Council meeting moved 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by Ana Portillo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, seconded by 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Jing Zheng 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all in favour, motion carried</w:t>
      </w:r>
      <w:r>
        <w:rPr>
          <w:rFonts w:asciiTheme="majorHAnsi" w:hAnsiTheme="majorHAnsi" w:cstheme="majorHAnsi"/>
          <w:color w:val="0E101A"/>
          <w:sz w:val="24"/>
          <w:szCs w:val="24"/>
        </w:rPr>
        <w:t>.</w:t>
      </w:r>
    </w:p>
    <w:p w:rsidR="009166B9" w:rsidP="009166B9" w:rsidRDefault="009166B9" w14:paraId="630BA9EF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51832923" w14:textId="77777777">
      <w:pPr>
        <w:pStyle w:val="ListParagraph"/>
        <w:numPr>
          <w:ilvl w:val="0"/>
          <w:numId w:val="1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b/>
          <w:bCs/>
          <w:color w:val="0E101A"/>
          <w:sz w:val="24"/>
          <w:szCs w:val="24"/>
        </w:rPr>
        <w:t>MOTION</w:t>
      </w: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: </w:t>
      </w:r>
      <w:r>
        <w:rPr>
          <w:rFonts w:eastAsia="Times New Roman" w:asciiTheme="majorHAnsi" w:hAnsiTheme="majorHAnsi" w:cstheme="majorHAnsi"/>
          <w:b/>
          <w:bCs/>
          <w:color w:val="0E101A"/>
          <w:sz w:val="24"/>
          <w:szCs w:val="24"/>
        </w:rPr>
        <w:t>Approval of Minutes </w:t>
      </w:r>
    </w:p>
    <w:p w:rsidR="009166B9" w:rsidP="009166B9" w:rsidRDefault="009166B9" w14:paraId="2FCE1276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0FA6FE2E" w14:textId="301F71E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Motion to approve the minutes of the 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April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202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Council Meeting moved by Ana Portillo, seconded by Jing Zheng all in favour, motion carried</w:t>
      </w:r>
      <w:r>
        <w:rPr>
          <w:rFonts w:asciiTheme="majorHAnsi" w:hAnsiTheme="majorHAnsi" w:cstheme="majorHAnsi"/>
          <w:color w:val="0E101A"/>
          <w:sz w:val="24"/>
          <w:szCs w:val="24"/>
        </w:rPr>
        <w:t>.</w:t>
      </w:r>
    </w:p>
    <w:p w:rsidR="009166B9" w:rsidP="66494304" w:rsidRDefault="009166B9" w14:paraId="1471DEDD" w14:textId="77777777">
      <w:pPr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</w:pPr>
    </w:p>
    <w:p w:rsidR="4285253E" w:rsidP="66494304" w:rsidRDefault="4285253E" w14:paraId="03F19228" w14:textId="79311991">
      <w:pPr>
        <w:pStyle w:val="Normal"/>
        <w:rPr>
          <w:rFonts w:ascii="Calibri Light" w:hAnsi="Calibri Light" w:cs="Calibri Light" w:asciiTheme="majorAscii" w:hAnsiTheme="majorAscii" w:cstheme="majorAscii"/>
          <w:b w:val="1"/>
          <w:bCs w:val="1"/>
          <w:color w:val="0E101A"/>
          <w:sz w:val="24"/>
          <w:szCs w:val="24"/>
        </w:rPr>
      </w:pPr>
      <w:r w:rsidRPr="66494304" w:rsidR="4285253E">
        <w:rPr>
          <w:rFonts w:ascii="Calibri Light" w:hAnsi="Calibri Light" w:cs="Calibri Light" w:asciiTheme="majorAscii" w:hAnsiTheme="majorAscii" w:cstheme="majorAscii"/>
          <w:b w:val="1"/>
          <w:bCs w:val="1"/>
          <w:color w:val="0E101A"/>
          <w:sz w:val="24"/>
          <w:szCs w:val="24"/>
        </w:rPr>
        <w:t>Remarks</w:t>
      </w:r>
    </w:p>
    <w:p w:rsidR="0020291E" w:rsidP="66494304" w:rsidRDefault="0020291E" w14:paraId="7D8CC1E6" w14:textId="31386614">
      <w:pPr>
        <w:pStyle w:val="ListParagraph"/>
        <w:numPr>
          <w:ilvl w:val="0"/>
          <w:numId w:val="20"/>
        </w:numPr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</w:pPr>
      <w:r w:rsidRPr="66494304" w:rsidR="4285253E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Letizia explains the function of the GSA Council and that the Council will be meeting </w:t>
      </w:r>
      <w:r w:rsidRPr="66494304" w:rsidR="4285253E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on a monthly basis</w:t>
      </w:r>
    </w:p>
    <w:p w:rsidR="20D663F1" w:rsidP="66494304" w:rsidRDefault="20D663F1" w14:paraId="27E057B5" w14:textId="6C1A68D5">
      <w:pPr>
        <w:pStyle w:val="ListParagraph"/>
        <w:numPr>
          <w:ilvl w:val="0"/>
          <w:numId w:val="20"/>
        </w:numPr>
        <w:rPr>
          <w:rFonts w:ascii="Calibri" w:hAnsi="Calibri" w:eastAsia="Calibri" w:cs="Arial"/>
          <w:color w:val="0E101A"/>
          <w:sz w:val="20"/>
          <w:szCs w:val="20"/>
        </w:rPr>
      </w:pPr>
      <w:r w:rsidRPr="66494304" w:rsidR="20D663F1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Letizia asks the Vice-Presidents to introduce themselves to the Council</w:t>
      </w:r>
    </w:p>
    <w:p w:rsidR="20D663F1" w:rsidP="66494304" w:rsidRDefault="20D663F1" w14:paraId="2836C1C5" w14:textId="43F0BA28">
      <w:pPr>
        <w:pStyle w:val="ListParagraph"/>
        <w:numPr>
          <w:ilvl w:val="0"/>
          <w:numId w:val="20"/>
        </w:numPr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</w:pPr>
      <w:r w:rsidRPr="66494304" w:rsidR="20D663F1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Letizia mentions that the GSA has been dealing with Winter 2023 GSA Dental refunds for students who were TA/RAs. The university ha</w:t>
      </w:r>
      <w:r w:rsidRPr="66494304" w:rsidR="2E1368D0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s not </w:t>
      </w:r>
      <w:r w:rsidRPr="66494304" w:rsidR="2E1368D0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provided</w:t>
      </w:r>
      <w:r w:rsidRPr="66494304" w:rsidR="2E1368D0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 the list of students for reimbursement to </w:t>
      </w:r>
      <w:r w:rsidRPr="66494304" w:rsidR="2E1368D0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Studentcare</w:t>
      </w:r>
      <w:r w:rsidRPr="66494304" w:rsidR="2E1368D0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 therefore were unable to process refunds. The list has s</w:t>
      </w:r>
      <w:r w:rsidRPr="66494304" w:rsidR="0F9F0F42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till not been confirmed to </w:t>
      </w:r>
      <w:r w:rsidRPr="66494304" w:rsidR="0F9F0F42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Studentcare</w:t>
      </w:r>
      <w:r w:rsidRPr="66494304" w:rsidR="0F9F0F42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 but we are in contact with the HR department to obtain the list. </w:t>
      </w:r>
    </w:p>
    <w:p w:rsidR="6C3B4C3D" w:rsidP="66494304" w:rsidRDefault="6C3B4C3D" w14:paraId="64013F42" w14:textId="66F6FE5B">
      <w:pPr>
        <w:pStyle w:val="ListParagraph"/>
        <w:numPr>
          <w:ilvl w:val="0"/>
          <w:numId w:val="20"/>
        </w:numPr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</w:pPr>
      <w:r w:rsidRPr="2AE13B6A" w:rsidR="6C3B4C3D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She mentions that the GSA has had </w:t>
      </w:r>
      <w:r w:rsidRPr="2AE13B6A" w:rsidR="6C3B4C3D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a very successful</w:t>
      </w:r>
      <w:r w:rsidRPr="2AE13B6A" w:rsidR="6C3B4C3D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 </w:t>
      </w:r>
      <w:r w:rsidRPr="2AE13B6A" w:rsidR="2AE0316F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W</w:t>
      </w:r>
      <w:r w:rsidRPr="2AE13B6A" w:rsidR="6C3B4C3D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onderland </w:t>
      </w:r>
      <w:r w:rsidRPr="2AE13B6A" w:rsidR="1DED5BAB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t</w:t>
      </w:r>
      <w:r w:rsidRPr="2AE13B6A" w:rsidR="6C3B4C3D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rip which was well attended by 8</w:t>
      </w:r>
      <w:r w:rsidRPr="2AE13B6A" w:rsidR="53ABAB9E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6</w:t>
      </w:r>
      <w:r w:rsidRPr="2AE13B6A" w:rsidR="6C3B4C3D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 students, and we hope to be able to host more fun social events in the future</w:t>
      </w:r>
    </w:p>
    <w:p w:rsidR="66494304" w:rsidP="66494304" w:rsidRDefault="66494304" w14:paraId="15C9C62B" w14:textId="3A8739F7">
      <w:pPr>
        <w:pStyle w:val="Normal"/>
        <w:ind w:left="0"/>
        <w:rPr>
          <w:rFonts w:ascii="Calibri" w:hAnsi="Calibri" w:eastAsia="Calibri" w:cs="Arial"/>
          <w:color w:val="0E101A"/>
          <w:sz w:val="20"/>
          <w:szCs w:val="20"/>
        </w:rPr>
      </w:pPr>
    </w:p>
    <w:p w:rsidR="009166B9" w:rsidP="009166B9" w:rsidRDefault="009166B9" w14:paraId="41D60E36" w14:textId="30EEB36F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The Phoenix Update </w:t>
      </w:r>
    </w:p>
    <w:p w:rsidR="009166B9" w:rsidP="009166B9" w:rsidRDefault="009166B9" w14:paraId="038FA44D" w14:textId="56C633C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 xml:space="preserve">Ashley explains that the Phoenix is in a very healthy position. </w:t>
      </w:r>
    </w:p>
    <w:p w:rsidR="009166B9" w:rsidP="009166B9" w:rsidRDefault="009166B9" w14:paraId="44B502E7" w14:textId="5E859E56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 xml:space="preserve">Ashley explains that the Phoenix is looking forward to their patio season as they are booking more events. </w:t>
      </w:r>
    </w:p>
    <w:p w:rsidRPr="009166B9" w:rsidR="009166B9" w:rsidP="009166B9" w:rsidRDefault="009166B9" w14:paraId="07C6C31C" w14:textId="21B8AF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 xml:space="preserve">Ashley states that the Phoenix is also preparing for the audit. </w:t>
      </w:r>
    </w:p>
    <w:p w:rsidR="009166B9" w:rsidP="009166B9" w:rsidRDefault="0020291E" w14:paraId="4BEC031C" w14:textId="74770550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Executive and FRC Nomination Review </w:t>
      </w:r>
    </w:p>
    <w:p w:rsidR="0020291E" w:rsidP="009166B9" w:rsidRDefault="0020291E" w14:paraId="2FD4E6CE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="0020291E" w:rsidP="009166B9" w:rsidRDefault="0020291E" w14:paraId="4ABCEA23" w14:textId="37CC6DA5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lastRenderedPageBreak/>
        <w:t xml:space="preserve">MOTION: To appoint </w:t>
      </w:r>
      <w:proofErr w:type="spellStart"/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Wenjuan</w:t>
      </w:r>
      <w:proofErr w:type="spellEnd"/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Yang as VP Services for The GSA for the May 2023- April 2024 academic year moved by Letizia Dondi, seconded by Ana Portillo, all in favour, motion carried. </w:t>
      </w:r>
    </w:p>
    <w:p w:rsidR="0020291E" w:rsidP="009166B9" w:rsidRDefault="0020291E" w14:paraId="17BDE770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="0020291E" w:rsidP="0020291E" w:rsidRDefault="0020291E" w14:paraId="017BA580" w14:textId="32CF4A5A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MOTION: To appoint 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Si Liu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as 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an Internal Board Director 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for The GSA for the May 2023- April 2024 academic year moved by Letizia Dondi, seconded by Ana Portillo, all in favour, motion carried. </w:t>
      </w:r>
    </w:p>
    <w:p w:rsidR="0020291E" w:rsidP="009166B9" w:rsidRDefault="0020291E" w14:paraId="08A5279A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="0020291E" w:rsidP="009166B9" w:rsidRDefault="0020291E" w14:paraId="17E0621D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="009166B9" w:rsidP="009166B9" w:rsidRDefault="009166B9" w14:paraId="7D9BA6A8" w14:textId="0A2CA190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The Overtime Relief Fund Review</w:t>
      </w:r>
    </w:p>
    <w:p w:rsidRPr="00F9524C" w:rsidR="00F9524C" w:rsidP="00F9524C" w:rsidRDefault="00F9524C" w14:paraId="193BDBF0" w14:textId="2F978D6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F9524C">
        <w:rPr>
          <w:rStyle w:val="normaltextrun"/>
          <w:rFonts w:asciiTheme="majorHAnsi" w:hAnsiTheme="majorHAnsi" w:cstheme="majorHAnsi"/>
          <w:color w:val="0E101A"/>
        </w:rPr>
        <w:t xml:space="preserve">Letizia explains that the GSA </w:t>
      </w:r>
      <w:r w:rsidRPr="00F9524C">
        <w:rPr>
          <w:rStyle w:val="normaltextrun"/>
          <w:rFonts w:asciiTheme="majorHAnsi" w:hAnsiTheme="majorHAnsi" w:cstheme="majorHAnsi"/>
          <w:color w:val="0E101A"/>
        </w:rPr>
        <w:t xml:space="preserve">has finalized </w:t>
      </w:r>
      <w:r w:rsidRPr="00F9524C">
        <w:rPr>
          <w:rStyle w:val="normaltextrun"/>
          <w:rFonts w:asciiTheme="majorHAnsi" w:hAnsiTheme="majorHAnsi" w:cstheme="majorHAnsi"/>
          <w:color w:val="0E101A"/>
        </w:rPr>
        <w:t>the report for the Overtime Relief Fund. She states that they had 27 recipients out of 33 eligible applicants.       </w:t>
      </w:r>
      <w:r w:rsidRPr="00F9524C">
        <w:rPr>
          <w:rStyle w:val="eop"/>
          <w:rFonts w:asciiTheme="majorHAnsi" w:hAnsiTheme="majorHAnsi" w:cstheme="majorHAnsi"/>
          <w:color w:val="0E101A"/>
        </w:rPr>
        <w:t> </w:t>
      </w:r>
    </w:p>
    <w:p w:rsidRPr="00F9524C" w:rsidR="00F9524C" w:rsidP="00F9524C" w:rsidRDefault="00F9524C" w14:paraId="28714188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F9524C">
        <w:rPr>
          <w:rStyle w:val="normaltextrun"/>
          <w:rFonts w:asciiTheme="majorHAnsi" w:hAnsiTheme="majorHAnsi" w:cstheme="majorHAnsi"/>
          <w:color w:val="0E101A"/>
        </w:rPr>
        <w:t>She states that 17 applicants received $3000 and 10 applicants received $1500, using up a total of $66,000. </w:t>
      </w:r>
      <w:r w:rsidRPr="00F9524C">
        <w:rPr>
          <w:rStyle w:val="eop"/>
          <w:rFonts w:asciiTheme="majorHAnsi" w:hAnsiTheme="majorHAnsi" w:cstheme="majorHAnsi"/>
          <w:color w:val="0E101A"/>
        </w:rPr>
        <w:t> </w:t>
      </w:r>
    </w:p>
    <w:p w:rsidRPr="00F9524C" w:rsidR="00F9524C" w:rsidP="00F9524C" w:rsidRDefault="00F9524C" w14:paraId="4104C3DF" w14:textId="632B896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F9524C">
        <w:rPr>
          <w:rStyle w:val="normaltextrun"/>
          <w:rFonts w:asciiTheme="majorHAnsi" w:hAnsiTheme="majorHAnsi" w:cstheme="majorHAnsi"/>
          <w:color w:val="0E101A"/>
        </w:rPr>
        <w:t xml:space="preserve">Letizia mentions that </w:t>
      </w:r>
      <w:r w:rsidRPr="00F9524C">
        <w:rPr>
          <w:rStyle w:val="normaltextrun"/>
          <w:rFonts w:asciiTheme="majorHAnsi" w:hAnsiTheme="majorHAnsi" w:cstheme="majorHAnsi"/>
          <w:color w:val="0E101A"/>
        </w:rPr>
        <w:t xml:space="preserve">The GSA found that although this aided students with a short-term solution, students required much more funding for living expenses. </w:t>
      </w:r>
    </w:p>
    <w:p w:rsidRPr="00F9524C" w:rsidR="009166B9" w:rsidP="009166B9" w:rsidRDefault="00F9524C" w14:paraId="1E3DF1F8" w14:textId="5874CB4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 w:rsidRPr="00F9524C">
        <w:rPr>
          <w:rFonts w:asciiTheme="majorHAnsi" w:hAnsiTheme="majorHAnsi" w:cstheme="majorHAnsi"/>
          <w:color w:val="0E101A"/>
          <w:sz w:val="24"/>
          <w:szCs w:val="24"/>
        </w:rPr>
        <w:t>The GSA found that there should be an urge for School of Graduate Studies and the six facilities to establish a more consistent funding model for overtime students.</w:t>
      </w:r>
    </w:p>
    <w:p w:rsidR="009166B9" w:rsidP="009166B9" w:rsidRDefault="009166B9" w14:paraId="027A202C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="009166B9" w:rsidP="009166B9" w:rsidRDefault="009166B9" w14:paraId="4A5878F2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="009166B9" w:rsidP="009166B9" w:rsidRDefault="009166B9" w14:paraId="38402CAD" w14:textId="2230EF49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FRC Update:</w:t>
      </w:r>
    </w:p>
    <w:p w:rsidR="009166B9" w:rsidP="009166B9" w:rsidRDefault="009166B9" w14:paraId="10FECB15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 </w:t>
      </w:r>
    </w:p>
    <w:p w:rsidR="009166B9" w:rsidP="42D58BBD" w:rsidRDefault="009166B9" w14:paraId="19C19D21" w14:textId="0B0EAF94">
      <w:pPr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</w:pPr>
      <w:r w:rsidRPr="66494304" w:rsidR="009166B9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>H</w:t>
      </w:r>
      <w:r w:rsidRPr="66494304" w:rsidR="31E40BDA">
        <w:rPr>
          <w:rFonts w:ascii="Calibri Light" w:hAnsi="Calibri Light" w:cs="Calibri Light" w:asciiTheme="majorAscii" w:hAnsiTheme="majorAscii" w:cstheme="majorAscii"/>
          <w:color w:val="0E101A"/>
          <w:sz w:val="24"/>
          <w:szCs w:val="24"/>
        </w:rPr>
        <w:t>umanities</w:t>
      </w:r>
    </w:p>
    <w:p w:rsidR="061352F5" w:rsidP="66494304" w:rsidRDefault="061352F5" w14:paraId="6251A9A6" w14:textId="7DABECDC">
      <w:pPr>
        <w:pStyle w:val="ListParagraph"/>
        <w:numPr>
          <w:ilvl w:val="0"/>
          <w:numId w:val="17"/>
        </w:numPr>
        <w:rPr>
          <w:rFonts w:ascii="Calibri" w:hAnsi="Calibri" w:eastAsia="Calibri" w:cs="Arial"/>
          <w:color w:val="0E101A"/>
          <w:sz w:val="20"/>
          <w:szCs w:val="20"/>
        </w:rPr>
      </w:pPr>
      <w:r w:rsidRPr="66494304" w:rsidR="061352F5">
        <w:rPr>
          <w:rFonts w:ascii="Calibri Light" w:hAnsi="Calibri Light" w:eastAsia="Calibri" w:cs="Calibri Light" w:asciiTheme="majorAscii" w:hAnsiTheme="majorAscii" w:cstheme="majorAscii"/>
          <w:color w:val="0E101A"/>
          <w:sz w:val="24"/>
          <w:szCs w:val="24"/>
        </w:rPr>
        <w:t xml:space="preserve">Zahra discusses the Graduate Funding task force roundtables and urges the GSA council members to get involved with the “Raise the floor” campaign to further discuss graduate funding </w:t>
      </w:r>
    </w:p>
    <w:p w:rsidR="009166B9" w:rsidP="009166B9" w:rsidRDefault="009166B9" w14:paraId="11671CBC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Social Science</w:t>
      </w:r>
    </w:p>
    <w:p w:rsidR="009166B9" w:rsidP="66494304" w:rsidRDefault="009166B9" w14:paraId="3BC61D3B" w14:textId="07E170F5">
      <w:pPr>
        <w:numPr>
          <w:ilvl w:val="0"/>
          <w:numId w:val="7"/>
        </w:numPr>
        <w:rPr>
          <w:rFonts w:ascii="Calibri Light" w:hAnsi="Calibri Light" w:eastAsia="Times New Roman" w:cs="Calibri Light" w:asciiTheme="majorAscii" w:hAnsiTheme="majorAscii" w:cstheme="majorAscii"/>
          <w:color w:val="0E101A"/>
          <w:sz w:val="24"/>
          <w:szCs w:val="24"/>
        </w:rPr>
      </w:pPr>
      <w:r w:rsidRPr="66494304" w:rsidR="46F05C92">
        <w:rPr>
          <w:rFonts w:ascii="Calibri Light" w:hAnsi="Calibri Light" w:eastAsia="Times New Roman" w:cs="Calibri Light" w:asciiTheme="majorAscii" w:hAnsiTheme="majorAscii" w:cstheme="majorAscii"/>
          <w:color w:val="0E101A"/>
          <w:sz w:val="24"/>
          <w:szCs w:val="24"/>
        </w:rPr>
        <w:t xml:space="preserve">Forough would like to work with the GSA to set-up a Social Sciences association </w:t>
      </w:r>
    </w:p>
    <w:p w:rsidR="46F05C92" w:rsidP="66494304" w:rsidRDefault="46F05C92" w14:paraId="14745823" w14:textId="1F65E1A3">
      <w:pPr>
        <w:pStyle w:val="Normal"/>
        <w:ind w:left="0"/>
        <w:rPr>
          <w:rFonts w:ascii="Calibri" w:hAnsi="Calibri" w:eastAsia="Calibri" w:cs="Arial"/>
          <w:color w:val="0E101A"/>
          <w:sz w:val="20"/>
          <w:szCs w:val="20"/>
        </w:rPr>
      </w:pPr>
      <w:r w:rsidRPr="66494304" w:rsidR="46F05C92">
        <w:rPr>
          <w:rFonts w:ascii="Calibri Light" w:hAnsi="Calibri Light" w:eastAsia="Times New Roman" w:cs="Calibri Light" w:asciiTheme="majorAscii" w:hAnsiTheme="majorAscii" w:cstheme="majorAscii"/>
          <w:color w:val="0E101A"/>
          <w:sz w:val="24"/>
          <w:szCs w:val="24"/>
        </w:rPr>
        <w:t>SciGSA</w:t>
      </w:r>
    </w:p>
    <w:p w:rsidR="46F05C92" w:rsidP="66494304" w:rsidRDefault="46F05C92" w14:paraId="3F3F3FE3" w14:textId="040274A8">
      <w:pPr>
        <w:pStyle w:val="ListParagraph"/>
        <w:numPr>
          <w:ilvl w:val="0"/>
          <w:numId w:val="18"/>
        </w:numPr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</w:pPr>
      <w:r w:rsidRPr="66494304" w:rsidR="46F05C92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Xiaobing mentions that the </w:t>
      </w:r>
      <w:r w:rsidRPr="66494304" w:rsidR="46F05C92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SciGSA</w:t>
      </w:r>
      <w:r w:rsidRPr="66494304" w:rsidR="46F05C92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 is hosting </w:t>
      </w:r>
      <w:r w:rsidRPr="66494304" w:rsidR="2466B662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>its</w:t>
      </w:r>
      <w:r w:rsidRPr="66494304" w:rsidR="46F05C92">
        <w:rPr>
          <w:rFonts w:ascii="Calibri Light" w:hAnsi="Calibri Light" w:eastAsia="Calibri Light" w:cs="Calibri Light" w:asciiTheme="majorAscii" w:hAnsiTheme="majorAscii" w:eastAsiaTheme="majorAscii" w:cstheme="majorAscii"/>
          <w:color w:val="0E101A"/>
          <w:sz w:val="24"/>
          <w:szCs w:val="24"/>
        </w:rPr>
        <w:t xml:space="preserve"> elections soon therefore there may be a change in leadership </w:t>
      </w:r>
    </w:p>
    <w:p w:rsidR="009166B9" w:rsidP="009166B9" w:rsidRDefault="009166B9" w14:paraId="3A5C3E78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Business:</w:t>
      </w:r>
    </w:p>
    <w:p w:rsidR="009166B9" w:rsidP="009166B9" w:rsidRDefault="009166B9" w14:paraId="7FD559DB" w14:textId="77777777">
      <w:pPr>
        <w:numPr>
          <w:ilvl w:val="0"/>
          <w:numId w:val="8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No updates </w:t>
      </w:r>
    </w:p>
    <w:p w:rsidR="009166B9" w:rsidP="009166B9" w:rsidRDefault="009166B9" w14:paraId="36E525B6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Engineering</w:t>
      </w:r>
    </w:p>
    <w:p w:rsidR="009166B9" w:rsidP="66494304" w:rsidRDefault="009166B9" w14:paraId="50040861" w14:textId="2B4320B5">
      <w:pPr>
        <w:numPr>
          <w:ilvl w:val="0"/>
          <w:numId w:val="9"/>
        </w:numPr>
        <w:rPr>
          <w:rFonts w:ascii="Calibri Light" w:hAnsi="Calibri Light" w:eastAsia="Times New Roman" w:cs="Calibri Light" w:asciiTheme="majorAscii" w:hAnsiTheme="majorAscii" w:cstheme="majorAscii"/>
          <w:color w:val="0E101A"/>
          <w:sz w:val="24"/>
          <w:szCs w:val="24"/>
        </w:rPr>
      </w:pPr>
      <w:r w:rsidRPr="66494304" w:rsidR="009166B9">
        <w:rPr>
          <w:rFonts w:ascii="Calibri Light" w:hAnsi="Calibri Light" w:eastAsia="Times New Roman" w:cs="Calibri Light" w:asciiTheme="majorAscii" w:hAnsiTheme="majorAscii" w:cstheme="majorAscii"/>
          <w:color w:val="0E101A"/>
          <w:sz w:val="24"/>
          <w:szCs w:val="24"/>
        </w:rPr>
        <w:t xml:space="preserve">No updates </w:t>
      </w:r>
    </w:p>
    <w:p w:rsidR="009166B9" w:rsidP="009166B9" w:rsidRDefault="009166B9" w14:paraId="4C450208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Humanities:</w:t>
      </w:r>
    </w:p>
    <w:p w:rsidR="009166B9" w:rsidP="009166B9" w:rsidRDefault="009166B9" w14:paraId="0E6BD3A3" w14:textId="77777777">
      <w:pPr>
        <w:numPr>
          <w:ilvl w:val="0"/>
          <w:numId w:val="11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No Updates</w:t>
      </w:r>
    </w:p>
    <w:p w:rsidR="009166B9" w:rsidP="009166B9" w:rsidRDefault="009166B9" w14:paraId="59A2C8D0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IGSA</w:t>
      </w:r>
    </w:p>
    <w:p w:rsidR="009166B9" w:rsidP="009166B9" w:rsidRDefault="0020291E" w14:paraId="54FEC108" w14:textId="68394076">
      <w:pPr>
        <w:numPr>
          <w:ilvl w:val="0"/>
          <w:numId w:val="12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No Updates</w:t>
      </w:r>
    </w:p>
    <w:p w:rsidR="009166B9" w:rsidP="009166B9" w:rsidRDefault="009166B9" w14:paraId="4C403835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56B91D19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lastRenderedPageBreak/>
        <w:t>8.Senate / BOG Updates:</w:t>
      </w:r>
    </w:p>
    <w:p w:rsidR="009166B9" w:rsidP="009166B9" w:rsidRDefault="0020291E" w14:paraId="4D00BB77" w14:textId="46FE82F6">
      <w:pPr>
        <w:numPr>
          <w:ilvl w:val="0"/>
          <w:numId w:val="13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No updates</w:t>
      </w:r>
    </w:p>
    <w:p w:rsidR="009166B9" w:rsidP="009166B9" w:rsidRDefault="009166B9" w14:paraId="30249AD9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07554FC7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9. New Business </w:t>
      </w:r>
    </w:p>
    <w:p w:rsidR="009166B9" w:rsidP="009166B9" w:rsidRDefault="009166B9" w14:paraId="6EE229B5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9166B9" w:rsidP="009166B9" w:rsidRDefault="009166B9" w14:paraId="7566E93B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="009166B9" w:rsidP="009166B9" w:rsidRDefault="009166B9" w14:paraId="080E6C9B" w14:textId="590C3ED2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Motion: To adjourn the </w:t>
      </w:r>
      <w:r w:rsidR="00CC7C30">
        <w:rPr>
          <w:rFonts w:asciiTheme="majorHAnsi" w:hAnsiTheme="majorHAnsi" w:cstheme="majorHAnsi"/>
          <w:b/>
          <w:bCs/>
          <w:color w:val="0E101A"/>
          <w:sz w:val="24"/>
          <w:szCs w:val="24"/>
        </w:rPr>
        <w:t>May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Council Meeting moved by </w:t>
      </w:r>
      <w:r w:rsidR="00CC7C30">
        <w:rPr>
          <w:rFonts w:asciiTheme="majorHAnsi" w:hAnsiTheme="majorHAnsi" w:cstheme="majorHAnsi"/>
          <w:b/>
          <w:bCs/>
          <w:color w:val="0E101A"/>
          <w:sz w:val="24"/>
          <w:szCs w:val="24"/>
        </w:rPr>
        <w:t>Letizia Dondi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, seconded by </w:t>
      </w:r>
      <w:r w:rsidR="00CC7C30">
        <w:rPr>
          <w:rFonts w:asciiTheme="majorHAnsi" w:hAnsiTheme="majorHAnsi" w:cstheme="majorHAnsi"/>
          <w:b/>
          <w:bCs/>
          <w:color w:val="0E101A"/>
          <w:sz w:val="24"/>
          <w:szCs w:val="24"/>
        </w:rPr>
        <w:t>Jing Zheng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, all in favour, motion carried.</w:t>
      </w:r>
    </w:p>
    <w:p w:rsidR="009166B9" w:rsidP="009166B9" w:rsidRDefault="009166B9" w14:paraId="2C6926A4" w14:textId="77777777">
      <w:pPr>
        <w:spacing w:line="200" w:lineRule="exact"/>
        <w:rPr>
          <w:rFonts w:eastAsia="Times New Roman" w:asciiTheme="majorHAnsi" w:hAnsiTheme="majorHAnsi" w:cstheme="majorHAnsi"/>
          <w:sz w:val="24"/>
          <w:szCs w:val="24"/>
        </w:rPr>
      </w:pPr>
    </w:p>
    <w:p w:rsidR="009166B9" w:rsidP="009166B9" w:rsidRDefault="009166B9" w14:paraId="58FC1B1F" w14:textId="7777777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Action Items:</w:t>
      </w:r>
    </w:p>
    <w:tbl>
      <w:tblPr>
        <w:tblW w:w="9962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9166B9" w:rsidTr="009166B9" w14:paraId="443E4604" w14:textId="77777777"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hideMark/>
          </w:tcPr>
          <w:p w:rsidR="009166B9" w:rsidRDefault="009166B9" w14:paraId="5AA96148" w14:textId="77777777">
            <w:pPr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hideMark/>
          </w:tcPr>
          <w:p w:rsidR="009166B9" w:rsidRDefault="009166B9" w14:paraId="2F05EC03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Action by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hideMark/>
          </w:tcPr>
          <w:p w:rsidR="009166B9" w:rsidRDefault="009166B9" w14:paraId="113BF54D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Due date</w:t>
            </w:r>
          </w:p>
        </w:tc>
      </w:tr>
      <w:tr w:rsidR="009166B9" w:rsidTr="009166B9" w14:paraId="4F9A87DA" w14:textId="77777777"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66B9" w:rsidRDefault="009166B9" w14:paraId="2410E664" w14:textId="77777777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66B9" w:rsidRDefault="009166B9" w14:paraId="3763432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66B9" w:rsidRDefault="009166B9" w14:paraId="7612F05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166B9" w:rsidP="009166B9" w:rsidRDefault="009166B9" w14:paraId="765A9F04" w14:textId="77777777"/>
    <w:p w:rsidR="009166B9" w:rsidRDefault="009166B9" w14:paraId="010AE657" w14:textId="77777777"/>
    <w:sectPr w:rsidR="009166B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2690e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656a2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ef9f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82b03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690998"/>
    <w:multiLevelType w:val="multilevel"/>
    <w:tmpl w:val="F4EC990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083AF5"/>
    <w:multiLevelType w:val="hybridMultilevel"/>
    <w:tmpl w:val="27ECDBD8"/>
    <w:lvl w:ilvl="0" w:tplc="86A6F26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ajorHAnsi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7F46FE"/>
    <w:multiLevelType w:val="multilevel"/>
    <w:tmpl w:val="76E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C970F07"/>
    <w:multiLevelType w:val="multilevel"/>
    <w:tmpl w:val="7F6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F326B68"/>
    <w:multiLevelType w:val="hybridMultilevel"/>
    <w:tmpl w:val="7FE037A4"/>
    <w:lvl w:ilvl="0" w:tplc="578E7E9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ajorHAns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EE7FD7"/>
    <w:multiLevelType w:val="multilevel"/>
    <w:tmpl w:val="481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70E03F7"/>
    <w:multiLevelType w:val="multilevel"/>
    <w:tmpl w:val="8F1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A1A6D86"/>
    <w:multiLevelType w:val="multilevel"/>
    <w:tmpl w:val="1F8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CF56717"/>
    <w:multiLevelType w:val="hybridMultilevel"/>
    <w:tmpl w:val="6DAA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F666B"/>
    <w:multiLevelType w:val="multilevel"/>
    <w:tmpl w:val="BDE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1354EF9"/>
    <w:multiLevelType w:val="multilevel"/>
    <w:tmpl w:val="E4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0E225ED"/>
    <w:multiLevelType w:val="multilevel"/>
    <w:tmpl w:val="67D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347100C"/>
    <w:multiLevelType w:val="multilevel"/>
    <w:tmpl w:val="B23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BA058EC"/>
    <w:multiLevelType w:val="multilevel"/>
    <w:tmpl w:val="324E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8C52DCE"/>
    <w:multiLevelType w:val="multilevel"/>
    <w:tmpl w:val="EDE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EA15A33"/>
    <w:multiLevelType w:val="hybridMultilevel"/>
    <w:tmpl w:val="0C2EC70E"/>
    <w:lvl w:ilvl="0" w:tplc="FC18DD0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ajorHAns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1164130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9563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117427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732914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7078298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6525595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5748245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310224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079427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5861835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67156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046815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0954910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6663571">
    <w:abstractNumId w:val="1"/>
  </w:num>
  <w:num w:numId="15" w16cid:durableId="613295495">
    <w:abstractNumId w:val="3"/>
  </w:num>
  <w:num w:numId="16" w16cid:durableId="1710760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B9"/>
    <w:rsid w:val="0020291E"/>
    <w:rsid w:val="009166B9"/>
    <w:rsid w:val="00CC7C30"/>
    <w:rsid w:val="00F9524C"/>
    <w:rsid w:val="061352F5"/>
    <w:rsid w:val="08F6E1F6"/>
    <w:rsid w:val="0DC75439"/>
    <w:rsid w:val="0F9F0F42"/>
    <w:rsid w:val="1B67497A"/>
    <w:rsid w:val="1DED5BAB"/>
    <w:rsid w:val="20D663F1"/>
    <w:rsid w:val="2466B662"/>
    <w:rsid w:val="29E19CE3"/>
    <w:rsid w:val="2A7B002B"/>
    <w:rsid w:val="2AE0316F"/>
    <w:rsid w:val="2AE13B6A"/>
    <w:rsid w:val="2E1368D0"/>
    <w:rsid w:val="31E40BDA"/>
    <w:rsid w:val="382C3043"/>
    <w:rsid w:val="38F55394"/>
    <w:rsid w:val="4285253E"/>
    <w:rsid w:val="42D58BBD"/>
    <w:rsid w:val="46F05C92"/>
    <w:rsid w:val="4BDC4200"/>
    <w:rsid w:val="4E43F473"/>
    <w:rsid w:val="524B8384"/>
    <w:rsid w:val="53ABAB9E"/>
    <w:rsid w:val="54B723B8"/>
    <w:rsid w:val="56331F3A"/>
    <w:rsid w:val="5B06905D"/>
    <w:rsid w:val="5BE12AF3"/>
    <w:rsid w:val="5E3E311F"/>
    <w:rsid w:val="60B49C16"/>
    <w:rsid w:val="6311A242"/>
    <w:rsid w:val="66494304"/>
    <w:rsid w:val="66D8C088"/>
    <w:rsid w:val="6A5B7E5C"/>
    <w:rsid w:val="6A74A6B9"/>
    <w:rsid w:val="6C3B4C3D"/>
    <w:rsid w:val="7A798FAC"/>
    <w:rsid w:val="7C15600D"/>
    <w:rsid w:val="7CE80D1D"/>
    <w:rsid w:val="7DA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6D31"/>
  <w15:chartTrackingRefBased/>
  <w15:docId w15:val="{227BD1D0-641D-43D7-8C74-CE978D61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66B9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eastAsia="en-CA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B9"/>
    <w:pPr>
      <w:ind w:left="720"/>
    </w:pPr>
  </w:style>
  <w:style w:type="paragraph" w:styleId="paragraph" w:customStyle="1">
    <w:name w:val="paragraph"/>
    <w:basedOn w:val="Normal"/>
    <w:rsid w:val="00F9524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9524C"/>
  </w:style>
  <w:style w:type="character" w:styleId="eop" w:customStyle="1">
    <w:name w:val="eop"/>
    <w:basedOn w:val="DefaultParagraphFont"/>
    <w:rsid w:val="00F9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Sada</dc:creator>
  <keywords/>
  <dc:description/>
  <lastModifiedBy>Samantha Sada</lastModifiedBy>
  <revision>4</revision>
  <dcterms:created xsi:type="dcterms:W3CDTF">2023-06-14T15:43:00.0000000Z</dcterms:created>
  <dcterms:modified xsi:type="dcterms:W3CDTF">2023-06-15T15:18:39.4997324Z</dcterms:modified>
</coreProperties>
</file>