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FF9A" w14:textId="77777777" w:rsidR="00731AC7" w:rsidRDefault="00211DDD" w:rsidP="00211DDD">
      <w:pPr>
        <w:jc w:val="center"/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</w:pPr>
      <w:r w:rsidRPr="00211DDD"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 xml:space="preserve">Graduate Students’ Association </w:t>
      </w:r>
      <w:r w:rsidR="002079EA"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 xml:space="preserve">(GSA) </w:t>
      </w:r>
      <w:r w:rsidRPr="00211DDD"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>Policy</w:t>
      </w:r>
      <w:r w:rsidR="00523824"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 xml:space="preserve"> regarding </w:t>
      </w:r>
    </w:p>
    <w:p w14:paraId="0ED37896" w14:textId="77777777" w:rsidR="00523824" w:rsidRPr="00211DDD" w:rsidRDefault="00523824" w:rsidP="00211DDD">
      <w:pPr>
        <w:jc w:val="center"/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 xml:space="preserve">Political </w:t>
      </w:r>
      <w:r w:rsidR="009543B7"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>Neutrality</w:t>
      </w:r>
      <w:r>
        <w:rPr>
          <w:rFonts w:asciiTheme="minorHAnsi" w:eastAsia="Times New Roman" w:hAnsiTheme="minorHAnsi"/>
          <w:b/>
          <w:color w:val="626262"/>
          <w:sz w:val="22"/>
          <w:szCs w:val="22"/>
          <w:shd w:val="clear" w:color="auto" w:fill="FFFFFF"/>
        </w:rPr>
        <w:t xml:space="preserve"> and Anti-Discrimination</w:t>
      </w:r>
    </w:p>
    <w:p w14:paraId="61C5CA76" w14:textId="77777777" w:rsidR="00211DDD" w:rsidRDefault="00211DDD" w:rsidP="008B0456">
      <w:pPr>
        <w:rPr>
          <w:rFonts w:asciiTheme="minorHAnsi" w:eastAsia="Times New Roman" w:hAnsiTheme="minorHAnsi"/>
          <w:color w:val="626262"/>
          <w:sz w:val="22"/>
          <w:szCs w:val="22"/>
          <w:shd w:val="clear" w:color="auto" w:fill="FFFFFF"/>
        </w:rPr>
      </w:pPr>
    </w:p>
    <w:p w14:paraId="7BF50501" w14:textId="77777777" w:rsidR="00731AC7" w:rsidRPr="006E2DFE" w:rsidRDefault="00731AC7" w:rsidP="008B0456">
      <w:pPr>
        <w:rPr>
          <w:rFonts w:asciiTheme="minorHAnsi" w:eastAsia="Times New Roman" w:hAnsiTheme="minorHAnsi"/>
          <w:sz w:val="22"/>
          <w:szCs w:val="22"/>
          <w:u w:val="single"/>
          <w:shd w:val="clear" w:color="auto" w:fill="FFFFFF"/>
        </w:rPr>
      </w:pPr>
      <w:r w:rsidRPr="006E2DFE">
        <w:rPr>
          <w:rFonts w:asciiTheme="minorHAnsi" w:eastAsia="Times New Roman" w:hAnsiTheme="minorHAnsi"/>
          <w:sz w:val="22"/>
          <w:szCs w:val="22"/>
          <w:u w:val="single"/>
          <w:shd w:val="clear" w:color="auto" w:fill="FFFFFF"/>
        </w:rPr>
        <w:t xml:space="preserve">Preamble </w:t>
      </w:r>
    </w:p>
    <w:p w14:paraId="01CDE609" w14:textId="77777777" w:rsidR="00731AC7" w:rsidRPr="006E2DFE" w:rsidRDefault="00731AC7" w:rsidP="008B0456">
      <w:pPr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</w:p>
    <w:p w14:paraId="52FEA5AF" w14:textId="77777777" w:rsidR="00211DDD" w:rsidRDefault="00211DDD" w:rsidP="008B0456">
      <w:pPr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>WHEREAS</w:t>
      </w:r>
      <w:r w:rsidR="00731AC7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t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he </w:t>
      </w:r>
      <w:r w:rsidR="00D6439B">
        <w:rPr>
          <w:rFonts w:asciiTheme="minorHAnsi" w:eastAsia="Times New Roman" w:hAnsiTheme="minorHAnsi"/>
          <w:sz w:val="22"/>
          <w:szCs w:val="22"/>
          <w:shd w:val="clear" w:color="auto" w:fill="FFFFFF"/>
        </w:rPr>
        <w:t>M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>andate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, </w:t>
      </w:r>
      <w:r w:rsidR="00D6439B">
        <w:rPr>
          <w:rFonts w:asciiTheme="minorHAnsi" w:eastAsia="Times New Roman" w:hAnsiTheme="minorHAnsi"/>
          <w:sz w:val="22"/>
          <w:szCs w:val="22"/>
          <w:shd w:val="clear" w:color="auto" w:fill="FFFFFF"/>
        </w:rPr>
        <w:t>Mission, Visi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>on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and </w:t>
      </w:r>
      <w:r w:rsidR="00D6439B">
        <w:rPr>
          <w:rFonts w:asciiTheme="minorHAnsi" w:eastAsia="Times New Roman" w:hAnsiTheme="minorHAnsi"/>
          <w:sz w:val="22"/>
          <w:szCs w:val="22"/>
          <w:shd w:val="clear" w:color="auto" w:fill="FFFFFF"/>
        </w:rPr>
        <w:t>V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alues 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of the </w:t>
      </w:r>
      <w:r w:rsidR="008972E4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>Graduate Students Association of McMaster University (“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>GSA</w:t>
      </w:r>
      <w:r w:rsidR="008972E4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>”)</w:t>
      </w:r>
      <w:r w:rsidR="008B0456" w:rsidRPr="006E2DFE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is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set out at </w:t>
      </w:r>
      <w:hyperlink r:id="rId6" w:history="1">
        <w:r w:rsidRPr="00DA4257">
          <w:rPr>
            <w:rStyle w:val="Hyperlink"/>
            <w:rFonts w:asciiTheme="minorHAnsi" w:eastAsia="Times New Roman" w:hAnsiTheme="minorHAnsi"/>
            <w:sz w:val="22"/>
            <w:szCs w:val="22"/>
            <w:shd w:val="clear" w:color="auto" w:fill="FFFFFF"/>
          </w:rPr>
          <w:t>http://gsa.mcmaster.ca/mandate.html</w:t>
        </w:r>
      </w:hyperlink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; </w:t>
      </w:r>
    </w:p>
    <w:p w14:paraId="0E27102F" w14:textId="77777777" w:rsidR="00211DDD" w:rsidRDefault="00211DDD" w:rsidP="00D32C1C">
      <w:pPr>
        <w:pStyle w:val="Default"/>
        <w:rPr>
          <w:rFonts w:asciiTheme="minorHAnsi" w:hAnsiTheme="minorHAnsi"/>
          <w:color w:val="626262"/>
          <w:sz w:val="22"/>
          <w:szCs w:val="22"/>
          <w:u w:val="single"/>
          <w:shd w:val="clear" w:color="auto" w:fill="FFFFFF"/>
        </w:rPr>
      </w:pPr>
    </w:p>
    <w:p w14:paraId="0BA48AE2" w14:textId="77777777" w:rsidR="00132AF8" w:rsidRDefault="00211DDD" w:rsidP="00D32C1C">
      <w:pPr>
        <w:pStyle w:val="Default"/>
        <w:rPr>
          <w:rFonts w:asciiTheme="minorHAnsi" w:hAnsiTheme="minorHAnsi"/>
          <w:color w:val="626262"/>
          <w:sz w:val="22"/>
          <w:szCs w:val="22"/>
          <w:shd w:val="clear" w:color="auto" w:fill="FFFFFF"/>
        </w:rPr>
      </w:pPr>
      <w:r w:rsidRPr="00211DDD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AND WHEREAS </w:t>
      </w:r>
      <w:r w:rsidR="00D32C1C" w:rsidRPr="00211DDD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McMaster Unive</w:t>
      </w:r>
      <w:r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r</w:t>
      </w:r>
      <w:r w:rsidR="00D32C1C" w:rsidRPr="00211DDD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sity’s </w:t>
      </w:r>
      <w:r w:rsidR="002079EA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Anti-Discrimination</w:t>
      </w:r>
      <w:r w:rsidR="00D32C1C" w:rsidRPr="00211DDD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 Policy</w:t>
      </w:r>
      <w:r w:rsidR="00523824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, </w:t>
      </w:r>
      <w:r w:rsidR="002079EA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dated </w:t>
      </w:r>
      <w:r w:rsidR="00523824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October 25, 2001, which applies to all members of the McMaster University community,</w:t>
      </w:r>
      <w:r w:rsidR="00132AF8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 xml:space="preserve"> is set out at:</w:t>
      </w:r>
    </w:p>
    <w:p w14:paraId="4270AF3B" w14:textId="77777777" w:rsidR="00132AF8" w:rsidRDefault="006A69A5" w:rsidP="00D32C1C">
      <w:pPr>
        <w:pStyle w:val="Default"/>
        <w:rPr>
          <w:rFonts w:asciiTheme="minorHAnsi" w:hAnsiTheme="minorHAnsi"/>
          <w:color w:val="626262"/>
          <w:sz w:val="22"/>
          <w:szCs w:val="22"/>
          <w:shd w:val="clear" w:color="auto" w:fill="FFFFFF"/>
        </w:rPr>
      </w:pPr>
      <w:hyperlink r:id="rId7" w:history="1">
        <w:r w:rsidR="00132AF8" w:rsidRPr="00DA4257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https://www.mcmaster.ca/policy/General/HR/Anti-Discrimination%20policy.pdf</w:t>
        </w:r>
      </w:hyperlink>
    </w:p>
    <w:p w14:paraId="77FF4DEF" w14:textId="77777777" w:rsidR="00D32C1C" w:rsidRPr="00211DDD" w:rsidRDefault="00211DDD" w:rsidP="0072058E">
      <w:pPr>
        <w:spacing w:before="100" w:beforeAutospacing="1" w:after="100" w:afterAutospacing="1"/>
        <w:rPr>
          <w:rFonts w:asciiTheme="minorHAnsi" w:hAnsiTheme="minorHAnsi"/>
          <w:color w:val="626262"/>
          <w:sz w:val="22"/>
          <w:szCs w:val="22"/>
          <w:shd w:val="clear" w:color="auto" w:fill="FFFFFF"/>
        </w:rPr>
      </w:pPr>
      <w:r w:rsidRPr="00211DDD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NOW THEREFORE</w:t>
      </w:r>
      <w:r w:rsidR="00F72B69">
        <w:rPr>
          <w:rFonts w:asciiTheme="minorHAnsi" w:hAnsiTheme="minorHAnsi"/>
          <w:color w:val="626262"/>
          <w:sz w:val="22"/>
          <w:szCs w:val="22"/>
          <w:shd w:val="clear" w:color="auto" w:fill="FFFFFF"/>
        </w:rPr>
        <w:t>:</w:t>
      </w:r>
    </w:p>
    <w:p w14:paraId="185DD26C" w14:textId="77777777" w:rsidR="008B0456" w:rsidRPr="00EC4B7B" w:rsidRDefault="000372E5" w:rsidP="000372E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EC4B7B">
        <w:rPr>
          <w:rFonts w:ascii="Calibri" w:hAnsi="Calibri"/>
          <w:sz w:val="22"/>
          <w:szCs w:val="22"/>
          <w:lang w:val="en-US"/>
        </w:rPr>
        <w:t xml:space="preserve">The GSA is a </w:t>
      </w:r>
      <w:r w:rsidR="00BF194C">
        <w:rPr>
          <w:rFonts w:ascii="Calibri" w:hAnsi="Calibri"/>
          <w:sz w:val="22"/>
          <w:szCs w:val="22"/>
          <w:lang w:val="en-US"/>
        </w:rPr>
        <w:t>not for profit organization that</w:t>
      </w:r>
      <w:r w:rsidRPr="00EC4B7B">
        <w:rPr>
          <w:rFonts w:ascii="Calibri" w:hAnsi="Calibri"/>
          <w:sz w:val="22"/>
          <w:szCs w:val="22"/>
          <w:lang w:val="en-US"/>
        </w:rPr>
        <w:t xml:space="preserve"> represents </w:t>
      </w:r>
      <w:r w:rsidR="00BF194C">
        <w:rPr>
          <w:rFonts w:ascii="Calibri" w:hAnsi="Calibri"/>
          <w:sz w:val="22"/>
          <w:szCs w:val="22"/>
          <w:lang w:val="en-US"/>
        </w:rPr>
        <w:t>all</w:t>
      </w:r>
      <w:r w:rsidRPr="00EC4B7B">
        <w:rPr>
          <w:rFonts w:ascii="Calibri" w:hAnsi="Calibri"/>
          <w:sz w:val="22"/>
          <w:szCs w:val="22"/>
          <w:lang w:val="en-US"/>
        </w:rPr>
        <w:t xml:space="preserve"> </w:t>
      </w:r>
      <w:r w:rsidR="0025257F" w:rsidRPr="00EC4B7B">
        <w:rPr>
          <w:rFonts w:ascii="Calibri" w:hAnsi="Calibri"/>
          <w:sz w:val="22"/>
          <w:szCs w:val="22"/>
          <w:lang w:val="en-US"/>
        </w:rPr>
        <w:t xml:space="preserve">graduate </w:t>
      </w:r>
      <w:r w:rsidRPr="00EC4B7B">
        <w:rPr>
          <w:rFonts w:ascii="Calibri" w:hAnsi="Calibri"/>
          <w:sz w:val="22"/>
          <w:szCs w:val="22"/>
          <w:lang w:val="en-US"/>
        </w:rPr>
        <w:t xml:space="preserve">students </w:t>
      </w:r>
      <w:r w:rsidR="00211DDD">
        <w:rPr>
          <w:rFonts w:ascii="Calibri" w:hAnsi="Calibri"/>
          <w:sz w:val="22"/>
          <w:szCs w:val="22"/>
          <w:lang w:val="en-US"/>
        </w:rPr>
        <w:t xml:space="preserve">of McMaster University </w:t>
      </w:r>
      <w:r w:rsidR="00BF194C">
        <w:rPr>
          <w:rFonts w:ascii="Calibri" w:hAnsi="Calibri"/>
          <w:sz w:val="22"/>
          <w:szCs w:val="22"/>
          <w:lang w:val="en-US"/>
        </w:rPr>
        <w:t xml:space="preserve">on campus </w:t>
      </w:r>
      <w:r w:rsidRPr="00EC4B7B">
        <w:rPr>
          <w:rFonts w:ascii="Calibri" w:hAnsi="Calibri"/>
          <w:sz w:val="22"/>
          <w:szCs w:val="22"/>
          <w:lang w:val="en-US"/>
        </w:rPr>
        <w:t>and in On</w:t>
      </w:r>
      <w:r w:rsidR="00BF194C">
        <w:rPr>
          <w:rFonts w:ascii="Calibri" w:hAnsi="Calibri"/>
          <w:sz w:val="22"/>
          <w:szCs w:val="22"/>
          <w:lang w:val="en-US"/>
        </w:rPr>
        <w:t>tario/Canada</w:t>
      </w:r>
      <w:r w:rsidR="008972E4" w:rsidRPr="00EC4B7B">
        <w:rPr>
          <w:rFonts w:ascii="Calibri" w:hAnsi="Calibri"/>
          <w:sz w:val="22"/>
          <w:szCs w:val="22"/>
          <w:lang w:val="en-US"/>
        </w:rPr>
        <w:t xml:space="preserve"> regarding </w:t>
      </w:r>
      <w:r w:rsidR="0025257F" w:rsidRPr="00EC4B7B">
        <w:rPr>
          <w:rFonts w:ascii="Calibri" w:hAnsi="Calibri"/>
          <w:sz w:val="22"/>
          <w:szCs w:val="22"/>
          <w:lang w:val="en-US"/>
        </w:rPr>
        <w:t xml:space="preserve">graduate </w:t>
      </w:r>
      <w:r w:rsidR="008972E4" w:rsidRPr="00EC4B7B">
        <w:rPr>
          <w:rFonts w:ascii="Calibri" w:hAnsi="Calibri"/>
          <w:sz w:val="22"/>
          <w:szCs w:val="22"/>
          <w:lang w:val="en-US"/>
        </w:rPr>
        <w:t>student-</w:t>
      </w:r>
      <w:r w:rsidRPr="00EC4B7B">
        <w:rPr>
          <w:rFonts w:ascii="Calibri" w:hAnsi="Calibri"/>
          <w:sz w:val="22"/>
          <w:szCs w:val="22"/>
          <w:lang w:val="en-US"/>
        </w:rPr>
        <w:t>related issues such as education, research, mental health</w:t>
      </w:r>
      <w:r w:rsidR="00211DDD">
        <w:rPr>
          <w:rFonts w:ascii="Calibri" w:hAnsi="Calibri"/>
          <w:sz w:val="22"/>
          <w:szCs w:val="22"/>
          <w:lang w:val="en-US"/>
        </w:rPr>
        <w:t xml:space="preserve">, </w:t>
      </w:r>
      <w:r w:rsidR="00856E85">
        <w:rPr>
          <w:rFonts w:ascii="Calibri" w:hAnsi="Calibri"/>
          <w:sz w:val="22"/>
          <w:szCs w:val="22"/>
          <w:lang w:val="en-US"/>
        </w:rPr>
        <w:t>recreation, social acti</w:t>
      </w:r>
      <w:r w:rsidR="00132AF8">
        <w:rPr>
          <w:rFonts w:ascii="Calibri" w:hAnsi="Calibri"/>
          <w:sz w:val="22"/>
          <w:szCs w:val="22"/>
          <w:lang w:val="en-US"/>
        </w:rPr>
        <w:t>vities,</w:t>
      </w:r>
      <w:r w:rsidRPr="00EC4B7B">
        <w:rPr>
          <w:rFonts w:ascii="Calibri" w:hAnsi="Calibri"/>
          <w:sz w:val="22"/>
          <w:szCs w:val="22"/>
          <w:lang w:val="en-US"/>
        </w:rPr>
        <w:t xml:space="preserve"> </w:t>
      </w:r>
      <w:r w:rsidR="00D6439B">
        <w:rPr>
          <w:rFonts w:ascii="Calibri" w:hAnsi="Calibri"/>
          <w:sz w:val="22"/>
          <w:szCs w:val="22"/>
          <w:lang w:val="en-US"/>
        </w:rPr>
        <w:t xml:space="preserve">funding, intellectual property, </w:t>
      </w:r>
      <w:r w:rsidR="009543B7">
        <w:rPr>
          <w:rFonts w:ascii="Calibri" w:hAnsi="Calibri"/>
          <w:sz w:val="22"/>
          <w:szCs w:val="22"/>
          <w:lang w:val="en-US"/>
        </w:rPr>
        <w:t>etc</w:t>
      </w:r>
      <w:r w:rsidRPr="00EC4B7B">
        <w:rPr>
          <w:rFonts w:ascii="Calibri" w:hAnsi="Calibri"/>
          <w:sz w:val="22"/>
          <w:szCs w:val="22"/>
          <w:lang w:val="en-US"/>
        </w:rPr>
        <w:t>.</w:t>
      </w:r>
    </w:p>
    <w:p w14:paraId="625E31CE" w14:textId="77777777" w:rsidR="000372E5" w:rsidRDefault="000372E5" w:rsidP="000372E5">
      <w:pPr>
        <w:pStyle w:val="ListParagraph"/>
        <w:spacing w:before="100" w:beforeAutospacing="1" w:after="100" w:afterAutospacing="1"/>
        <w:ind w:left="360"/>
        <w:rPr>
          <w:rFonts w:ascii="Calibri" w:hAnsi="Calibri"/>
          <w:lang w:val="en-US"/>
        </w:rPr>
      </w:pPr>
    </w:p>
    <w:p w14:paraId="52A98AFE" w14:textId="77777777" w:rsidR="000372E5" w:rsidRPr="00EC4B7B" w:rsidRDefault="000372E5" w:rsidP="000372E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EC4B7B">
        <w:rPr>
          <w:rFonts w:ascii="Calibri" w:hAnsi="Calibri"/>
          <w:sz w:val="22"/>
          <w:szCs w:val="22"/>
          <w:lang w:val="en-US"/>
        </w:rPr>
        <w:t xml:space="preserve">The </w:t>
      </w:r>
      <w:r w:rsidR="00D6439B">
        <w:rPr>
          <w:rFonts w:ascii="Calibri" w:hAnsi="Calibri"/>
          <w:sz w:val="22"/>
          <w:szCs w:val="22"/>
          <w:lang w:val="en-US"/>
        </w:rPr>
        <w:t xml:space="preserve">operations, </w:t>
      </w:r>
      <w:r w:rsidRPr="00EC4B7B">
        <w:rPr>
          <w:rFonts w:ascii="Calibri" w:hAnsi="Calibri"/>
          <w:sz w:val="22"/>
          <w:szCs w:val="22"/>
          <w:lang w:val="en-US"/>
        </w:rPr>
        <w:t xml:space="preserve">policies and positions </w:t>
      </w:r>
      <w:r w:rsidR="00D6439B">
        <w:rPr>
          <w:rFonts w:ascii="Calibri" w:hAnsi="Calibri"/>
          <w:sz w:val="22"/>
          <w:szCs w:val="22"/>
          <w:lang w:val="en-US"/>
        </w:rPr>
        <w:t xml:space="preserve">of the GSA </w:t>
      </w:r>
      <w:r w:rsidR="009543B7">
        <w:rPr>
          <w:rFonts w:ascii="Calibri" w:hAnsi="Calibri"/>
          <w:sz w:val="22"/>
          <w:szCs w:val="22"/>
          <w:lang w:val="en-US"/>
        </w:rPr>
        <w:t xml:space="preserve">are </w:t>
      </w:r>
      <w:r w:rsidRPr="00EC4B7B">
        <w:rPr>
          <w:rFonts w:ascii="Calibri" w:hAnsi="Calibri"/>
          <w:sz w:val="22"/>
          <w:szCs w:val="22"/>
          <w:lang w:val="en-US"/>
        </w:rPr>
        <w:t xml:space="preserve">to be </w:t>
      </w:r>
      <w:r w:rsidR="00D6439B">
        <w:rPr>
          <w:rFonts w:ascii="Calibri" w:hAnsi="Calibri"/>
          <w:sz w:val="22"/>
          <w:szCs w:val="22"/>
          <w:lang w:val="en-US"/>
        </w:rPr>
        <w:t>consistent</w:t>
      </w:r>
      <w:r w:rsidRPr="00EC4B7B">
        <w:rPr>
          <w:rFonts w:ascii="Calibri" w:hAnsi="Calibri"/>
          <w:sz w:val="22"/>
          <w:szCs w:val="22"/>
          <w:lang w:val="en-US"/>
        </w:rPr>
        <w:t xml:space="preserve"> with </w:t>
      </w:r>
      <w:r w:rsidR="008972E4" w:rsidRPr="00EC4B7B">
        <w:rPr>
          <w:rFonts w:ascii="Calibri" w:hAnsi="Calibri"/>
          <w:sz w:val="22"/>
          <w:szCs w:val="22"/>
          <w:lang w:val="en-US"/>
        </w:rPr>
        <w:t xml:space="preserve">the organization’s </w:t>
      </w:r>
      <w:r w:rsidR="00D6439B">
        <w:rPr>
          <w:rFonts w:ascii="Calibri" w:hAnsi="Calibri"/>
          <w:sz w:val="22"/>
          <w:szCs w:val="22"/>
          <w:lang w:val="en-US"/>
        </w:rPr>
        <w:t xml:space="preserve">Mandate, </w:t>
      </w:r>
      <w:r w:rsidR="008972E4" w:rsidRPr="00EC4B7B">
        <w:rPr>
          <w:rFonts w:ascii="Calibri" w:hAnsi="Calibri"/>
          <w:sz w:val="22"/>
          <w:szCs w:val="22"/>
          <w:lang w:val="en-US"/>
        </w:rPr>
        <w:t>Mission and Vision as well as its</w:t>
      </w:r>
      <w:r w:rsidRPr="00EC4B7B">
        <w:rPr>
          <w:rFonts w:ascii="Calibri" w:hAnsi="Calibri"/>
          <w:sz w:val="22"/>
          <w:szCs w:val="22"/>
          <w:lang w:val="en-US"/>
        </w:rPr>
        <w:t xml:space="preserve"> Values</w:t>
      </w:r>
      <w:r w:rsidR="008972E4" w:rsidRPr="00EC4B7B">
        <w:rPr>
          <w:rFonts w:ascii="Calibri" w:hAnsi="Calibri"/>
          <w:sz w:val="22"/>
          <w:szCs w:val="22"/>
          <w:lang w:val="en-US"/>
        </w:rPr>
        <w:t xml:space="preserve">. </w:t>
      </w:r>
    </w:p>
    <w:p w14:paraId="4D462656" w14:textId="77777777" w:rsidR="008E2F27" w:rsidRDefault="008E2F27" w:rsidP="008E2F27">
      <w:pPr>
        <w:pStyle w:val="ListParagraph"/>
        <w:spacing w:before="100" w:beforeAutospacing="1" w:after="100" w:afterAutospacing="1"/>
        <w:ind w:left="360"/>
        <w:rPr>
          <w:rFonts w:ascii="Calibri" w:hAnsi="Calibri"/>
          <w:lang w:val="en-US"/>
        </w:rPr>
      </w:pPr>
    </w:p>
    <w:p w14:paraId="173998F2" w14:textId="77777777" w:rsidR="004C608F" w:rsidRDefault="00BF194C" w:rsidP="00BF19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Recognizing the changing student body, its diversity of </w:t>
      </w:r>
      <w:r w:rsidR="00125031">
        <w:rPr>
          <w:rFonts w:ascii="Calibri" w:hAnsi="Calibri"/>
          <w:sz w:val="22"/>
          <w:szCs w:val="22"/>
          <w:lang w:val="en-US"/>
        </w:rPr>
        <w:t xml:space="preserve">interests, </w:t>
      </w:r>
      <w:r>
        <w:rPr>
          <w:rFonts w:ascii="Calibri" w:hAnsi="Calibri"/>
          <w:sz w:val="22"/>
          <w:szCs w:val="22"/>
          <w:lang w:val="en-US"/>
        </w:rPr>
        <w:t>political views and practical concerns, t</w:t>
      </w:r>
      <w:r w:rsidRPr="00EC4B7B">
        <w:rPr>
          <w:rFonts w:ascii="Calibri" w:hAnsi="Calibri"/>
          <w:sz w:val="22"/>
          <w:szCs w:val="22"/>
          <w:lang w:val="en-US"/>
        </w:rPr>
        <w:t xml:space="preserve">he </w:t>
      </w:r>
      <w:r w:rsidR="009543B7">
        <w:rPr>
          <w:rFonts w:ascii="Calibri" w:hAnsi="Calibri"/>
          <w:sz w:val="22"/>
          <w:szCs w:val="22"/>
          <w:lang w:val="en-US"/>
        </w:rPr>
        <w:t xml:space="preserve">goal of the </w:t>
      </w:r>
      <w:r w:rsidRPr="00EC4B7B">
        <w:rPr>
          <w:rFonts w:ascii="Calibri" w:hAnsi="Calibri"/>
          <w:sz w:val="22"/>
          <w:szCs w:val="22"/>
          <w:lang w:val="en-US"/>
        </w:rPr>
        <w:t xml:space="preserve">GSA </w:t>
      </w:r>
      <w:r w:rsidR="009543B7">
        <w:rPr>
          <w:rFonts w:ascii="Calibri" w:hAnsi="Calibri"/>
          <w:sz w:val="22"/>
          <w:szCs w:val="22"/>
          <w:lang w:val="en-US"/>
        </w:rPr>
        <w:t xml:space="preserve">is </w:t>
      </w:r>
      <w:r>
        <w:rPr>
          <w:rFonts w:ascii="Calibri" w:hAnsi="Calibri"/>
          <w:sz w:val="22"/>
          <w:szCs w:val="22"/>
          <w:lang w:val="en-US"/>
        </w:rPr>
        <w:t>to build an</w:t>
      </w:r>
      <w:r w:rsidR="00DB5FAA">
        <w:rPr>
          <w:rFonts w:ascii="Calibri" w:hAnsi="Calibri"/>
          <w:sz w:val="22"/>
          <w:szCs w:val="22"/>
          <w:lang w:val="en-US"/>
        </w:rPr>
        <w:t xml:space="preserve"> open and</w:t>
      </w:r>
      <w:r>
        <w:rPr>
          <w:rFonts w:ascii="Calibri" w:hAnsi="Calibri"/>
          <w:sz w:val="22"/>
          <w:szCs w:val="22"/>
          <w:lang w:val="en-US"/>
        </w:rPr>
        <w:t xml:space="preserve"> inclusive graduate student community. </w:t>
      </w:r>
      <w:r w:rsidR="004C608F">
        <w:rPr>
          <w:rFonts w:ascii="Calibri" w:hAnsi="Calibri"/>
          <w:sz w:val="22"/>
          <w:szCs w:val="22"/>
          <w:lang w:val="en-US"/>
        </w:rPr>
        <w:t xml:space="preserve">  </w:t>
      </w:r>
    </w:p>
    <w:p w14:paraId="17AD3E61" w14:textId="77777777" w:rsidR="004C608F" w:rsidRPr="004C608F" w:rsidRDefault="004C608F" w:rsidP="004C608F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6C3EC722" w14:textId="77777777" w:rsidR="009543B7" w:rsidRPr="002338E1" w:rsidRDefault="002338E1" w:rsidP="002338E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</w:t>
      </w:r>
      <w:r w:rsidRPr="002338E1">
        <w:rPr>
          <w:rFonts w:ascii="Calibri" w:hAnsi="Calibri"/>
          <w:sz w:val="22"/>
          <w:szCs w:val="22"/>
          <w:lang w:val="en-US"/>
        </w:rPr>
        <w:t xml:space="preserve">n holding itself out as operating for the benefit of all members, the GSA must perform its duties without discrimination, so that no graduate student or </w:t>
      </w:r>
      <w:r w:rsidR="00BF194C" w:rsidRPr="002338E1">
        <w:rPr>
          <w:rFonts w:ascii="Calibri" w:hAnsi="Calibri"/>
          <w:sz w:val="22"/>
          <w:szCs w:val="22"/>
          <w:lang w:val="en-US"/>
        </w:rPr>
        <w:t>graduate student group feel</w:t>
      </w:r>
      <w:r>
        <w:rPr>
          <w:rFonts w:ascii="Calibri" w:hAnsi="Calibri"/>
          <w:sz w:val="22"/>
          <w:szCs w:val="22"/>
          <w:lang w:val="en-US"/>
        </w:rPr>
        <w:t>s</w:t>
      </w:r>
      <w:r w:rsidR="00BF194C" w:rsidRPr="002338E1">
        <w:rPr>
          <w:rFonts w:ascii="Calibri" w:hAnsi="Calibri"/>
          <w:sz w:val="22"/>
          <w:szCs w:val="22"/>
          <w:lang w:val="en-US"/>
        </w:rPr>
        <w:t xml:space="preserve"> singled out, </w:t>
      </w:r>
      <w:r w:rsidR="00F9775E" w:rsidRPr="002338E1">
        <w:rPr>
          <w:rFonts w:ascii="Calibri" w:hAnsi="Calibri"/>
          <w:sz w:val="22"/>
          <w:szCs w:val="22"/>
          <w:lang w:val="en-US"/>
        </w:rPr>
        <w:t>har</w:t>
      </w:r>
      <w:r w:rsidR="00F9775E">
        <w:rPr>
          <w:rFonts w:ascii="Calibri" w:hAnsi="Calibri"/>
          <w:sz w:val="22"/>
          <w:szCs w:val="22"/>
          <w:lang w:val="en-US"/>
        </w:rPr>
        <w:t>a</w:t>
      </w:r>
      <w:r w:rsidR="00F9775E" w:rsidRPr="002338E1">
        <w:rPr>
          <w:rFonts w:ascii="Calibri" w:hAnsi="Calibri"/>
          <w:sz w:val="22"/>
          <w:szCs w:val="22"/>
          <w:lang w:val="en-US"/>
        </w:rPr>
        <w:t>ssed</w:t>
      </w:r>
      <w:r w:rsidR="00BF194C" w:rsidRPr="002338E1">
        <w:rPr>
          <w:rFonts w:ascii="Calibri" w:hAnsi="Calibri"/>
          <w:sz w:val="22"/>
          <w:szCs w:val="22"/>
          <w:lang w:val="en-US"/>
        </w:rPr>
        <w:t xml:space="preserve"> or discriminated against</w:t>
      </w:r>
      <w:r w:rsidR="009543B7" w:rsidRPr="002338E1">
        <w:rPr>
          <w:rFonts w:ascii="Calibri" w:hAnsi="Calibri"/>
          <w:sz w:val="22"/>
          <w:szCs w:val="22"/>
          <w:lang w:val="en-US"/>
        </w:rPr>
        <w:t xml:space="preserve"> contrary to the University Anti-Discrimination Policy</w:t>
      </w:r>
      <w:r w:rsidR="00BF194C" w:rsidRPr="002338E1">
        <w:rPr>
          <w:rFonts w:ascii="Calibri" w:hAnsi="Calibri"/>
          <w:sz w:val="22"/>
          <w:szCs w:val="22"/>
          <w:lang w:val="en-US"/>
        </w:rPr>
        <w:t xml:space="preserve">. </w:t>
      </w:r>
      <w:r w:rsidR="009543B7" w:rsidRPr="002338E1">
        <w:rPr>
          <w:rFonts w:ascii="Calibri" w:hAnsi="Calibri"/>
          <w:sz w:val="22"/>
          <w:szCs w:val="22"/>
          <w:lang w:val="en-US"/>
        </w:rPr>
        <w:t xml:space="preserve"> </w:t>
      </w:r>
    </w:p>
    <w:p w14:paraId="3F6A5086" w14:textId="77777777" w:rsidR="009543B7" w:rsidRPr="009543B7" w:rsidRDefault="009543B7" w:rsidP="009543B7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6C9FF12E" w14:textId="77777777" w:rsidR="009543B7" w:rsidRDefault="009543B7" w:rsidP="00BF19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 </w:t>
      </w:r>
      <w:r w:rsidRPr="004C608F">
        <w:rPr>
          <w:rFonts w:ascii="Calibri" w:hAnsi="Calibri"/>
          <w:sz w:val="22"/>
          <w:szCs w:val="22"/>
          <w:lang w:val="en-US"/>
        </w:rPr>
        <w:t xml:space="preserve">GSA welcomes diversity of opinion and </w:t>
      </w:r>
      <w:r w:rsidR="00DB5FAA">
        <w:rPr>
          <w:rFonts w:ascii="Calibri" w:hAnsi="Calibri"/>
          <w:sz w:val="22"/>
          <w:szCs w:val="22"/>
          <w:lang w:val="en-US"/>
        </w:rPr>
        <w:t xml:space="preserve">believes </w:t>
      </w:r>
      <w:r w:rsidRPr="004C608F">
        <w:rPr>
          <w:rFonts w:ascii="Calibri" w:hAnsi="Calibri"/>
          <w:sz w:val="22"/>
          <w:szCs w:val="22"/>
          <w:lang w:val="en-US"/>
        </w:rPr>
        <w:t xml:space="preserve">that a position of political neutrality can better foster openness and inclusivity than a politicized </w:t>
      </w:r>
      <w:r w:rsidR="00DB5FAA">
        <w:rPr>
          <w:rFonts w:ascii="Calibri" w:hAnsi="Calibri"/>
          <w:sz w:val="22"/>
          <w:szCs w:val="22"/>
          <w:lang w:val="en-US"/>
        </w:rPr>
        <w:t xml:space="preserve">GSA, as well as </w:t>
      </w:r>
      <w:r w:rsidR="00DB5FAA" w:rsidRPr="004C608F">
        <w:rPr>
          <w:rFonts w:ascii="Calibri" w:hAnsi="Calibri"/>
          <w:sz w:val="22"/>
          <w:szCs w:val="22"/>
          <w:lang w:val="en-US"/>
        </w:rPr>
        <w:t>ensuring the effective and non-biased support of graduate students</w:t>
      </w:r>
      <w:r w:rsidR="00DB5FAA">
        <w:rPr>
          <w:rFonts w:ascii="Calibri" w:hAnsi="Calibri"/>
          <w:sz w:val="22"/>
          <w:szCs w:val="22"/>
          <w:lang w:val="en-US"/>
        </w:rPr>
        <w:t xml:space="preserve">.  </w:t>
      </w:r>
    </w:p>
    <w:p w14:paraId="4EF45D02" w14:textId="77777777" w:rsidR="009543B7" w:rsidRPr="009543B7" w:rsidRDefault="009543B7" w:rsidP="009543B7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0FA0F3C4" w14:textId="77777777" w:rsidR="009543B7" w:rsidRDefault="00BF194C" w:rsidP="00BF194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Therefore </w:t>
      </w:r>
      <w:r w:rsidR="00DB5FAA">
        <w:rPr>
          <w:rFonts w:ascii="Calibri" w:hAnsi="Calibri"/>
          <w:sz w:val="22"/>
          <w:szCs w:val="22"/>
          <w:lang w:val="en-US"/>
        </w:rPr>
        <w:t>the GSA shall:</w:t>
      </w:r>
    </w:p>
    <w:p w14:paraId="2CB4581B" w14:textId="77777777" w:rsidR="009543B7" w:rsidRPr="009543B7" w:rsidRDefault="009543B7" w:rsidP="009543B7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1DA4DC9A" w14:textId="77777777" w:rsidR="00DB5FAA" w:rsidRPr="00DB5FAA" w:rsidRDefault="00DB5FAA" w:rsidP="00DB5FA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commit</w:t>
      </w:r>
      <w:r w:rsidRPr="00DB5FAA">
        <w:rPr>
          <w:rFonts w:ascii="Calibri" w:hAnsi="Calibri"/>
          <w:sz w:val="22"/>
          <w:szCs w:val="22"/>
          <w:lang w:val="en-US"/>
        </w:rPr>
        <w:t xml:space="preserve"> itself to a general pol</w:t>
      </w:r>
      <w:r>
        <w:rPr>
          <w:rFonts w:ascii="Calibri" w:hAnsi="Calibri"/>
          <w:sz w:val="22"/>
          <w:szCs w:val="22"/>
          <w:lang w:val="en-US"/>
        </w:rPr>
        <w:t>icy of political neutrality</w:t>
      </w:r>
      <w:r w:rsidR="00125031">
        <w:rPr>
          <w:rFonts w:ascii="Calibri" w:hAnsi="Calibri"/>
          <w:sz w:val="22"/>
          <w:szCs w:val="22"/>
          <w:lang w:val="en-US"/>
        </w:rPr>
        <w:t xml:space="preserve"> regarding governmental policy or political issues that do not directly relate to GSA or its members</w:t>
      </w:r>
      <w:r>
        <w:rPr>
          <w:rFonts w:ascii="Calibri" w:hAnsi="Calibri"/>
          <w:sz w:val="22"/>
          <w:szCs w:val="22"/>
          <w:lang w:val="en-US"/>
        </w:rPr>
        <w:t xml:space="preserve">; </w:t>
      </w:r>
    </w:p>
    <w:p w14:paraId="58AFBCC9" w14:textId="77777777" w:rsidR="00DB5FAA" w:rsidRDefault="00DB5FAA" w:rsidP="00DB5FA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not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r w:rsidR="009543B7">
        <w:rPr>
          <w:rFonts w:ascii="Calibri" w:hAnsi="Calibri"/>
          <w:sz w:val="22"/>
          <w:szCs w:val="22"/>
          <w:lang w:val="en-US"/>
        </w:rPr>
        <w:t>take positions on political issues, conflicts or situations</w:t>
      </w:r>
      <w:r>
        <w:rPr>
          <w:rFonts w:ascii="Calibri" w:hAnsi="Calibri"/>
          <w:sz w:val="22"/>
          <w:szCs w:val="22"/>
          <w:lang w:val="en-US"/>
        </w:rPr>
        <w:t xml:space="preserve"> that do not directly relate to the GSA</w:t>
      </w:r>
      <w:r w:rsidR="00F9775E">
        <w:rPr>
          <w:rFonts w:ascii="Calibri" w:hAnsi="Calibri"/>
          <w:sz w:val="22"/>
          <w:szCs w:val="22"/>
          <w:lang w:val="en-US"/>
        </w:rPr>
        <w:t xml:space="preserve"> or</w:t>
      </w:r>
      <w:r>
        <w:rPr>
          <w:rFonts w:ascii="Calibri" w:hAnsi="Calibri"/>
          <w:sz w:val="22"/>
          <w:szCs w:val="22"/>
          <w:lang w:val="en-US"/>
        </w:rPr>
        <w:t xml:space="preserve"> its </w:t>
      </w:r>
      <w:r w:rsidR="00125031">
        <w:rPr>
          <w:rFonts w:ascii="Calibri" w:hAnsi="Calibri"/>
          <w:sz w:val="22"/>
          <w:szCs w:val="22"/>
          <w:lang w:val="en-US"/>
        </w:rPr>
        <w:t>members</w:t>
      </w:r>
      <w:r w:rsidR="00F9775E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and are not consistent with GSA’s Mandate, Mission, Vision and Values; </w:t>
      </w:r>
    </w:p>
    <w:p w14:paraId="68EA57BD" w14:textId="77777777" w:rsidR="00DB5FAA" w:rsidRDefault="00DB5FAA" w:rsidP="00DB5FA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DB5FAA">
        <w:rPr>
          <w:rFonts w:ascii="Calibri" w:hAnsi="Calibri"/>
          <w:sz w:val="22"/>
          <w:szCs w:val="22"/>
          <w:lang w:val="en-US"/>
        </w:rPr>
        <w:t>shall</w:t>
      </w:r>
      <w:r w:rsidR="00BF194C" w:rsidRPr="00DB5FAA">
        <w:rPr>
          <w:rFonts w:ascii="Calibri" w:hAnsi="Calibri"/>
          <w:sz w:val="22"/>
          <w:szCs w:val="22"/>
          <w:lang w:val="en-US"/>
        </w:rPr>
        <w:t xml:space="preserve"> not be</w:t>
      </w:r>
      <w:r w:rsidR="004C608F" w:rsidRPr="00DB5FAA">
        <w:rPr>
          <w:rFonts w:ascii="Calibri" w:hAnsi="Calibri"/>
          <w:sz w:val="22"/>
          <w:szCs w:val="22"/>
          <w:lang w:val="en-US"/>
        </w:rPr>
        <w:t xml:space="preserve"> involved in any movement, group, </w:t>
      </w:r>
      <w:hyperlink r:id="rId8" w:history="1">
        <w:r w:rsidR="004C608F" w:rsidRPr="00DB5FAA">
          <w:rPr>
            <w:rFonts w:ascii="Calibri" w:hAnsi="Calibri"/>
            <w:sz w:val="22"/>
            <w:szCs w:val="22"/>
            <w:lang w:val="en-US"/>
          </w:rPr>
          <w:t>party</w:t>
        </w:r>
      </w:hyperlink>
      <w:r w:rsidR="004C608F" w:rsidRPr="00DB5FAA">
        <w:rPr>
          <w:rFonts w:ascii="Calibri" w:hAnsi="Calibri"/>
          <w:sz w:val="22"/>
          <w:szCs w:val="22"/>
          <w:lang w:val="en-US"/>
        </w:rPr>
        <w:t>, </w:t>
      </w:r>
      <w:hyperlink r:id="rId9" w:history="1">
        <w:r w:rsidR="004C608F" w:rsidRPr="00DB5FAA">
          <w:rPr>
            <w:rFonts w:ascii="Calibri" w:hAnsi="Calibri"/>
            <w:sz w:val="22"/>
            <w:szCs w:val="22"/>
            <w:lang w:val="en-US"/>
          </w:rPr>
          <w:t>faction</w:t>
        </w:r>
      </w:hyperlink>
      <w:r w:rsidR="004C608F" w:rsidRPr="00DB5FAA">
        <w:rPr>
          <w:rFonts w:ascii="Calibri" w:hAnsi="Calibri"/>
          <w:sz w:val="22"/>
          <w:szCs w:val="22"/>
          <w:lang w:val="en-US"/>
        </w:rPr>
        <w:t>, </w:t>
      </w:r>
      <w:hyperlink r:id="rId10" w:history="1">
        <w:r w:rsidR="004C608F" w:rsidRPr="00DB5FAA">
          <w:rPr>
            <w:rFonts w:ascii="Calibri" w:hAnsi="Calibri"/>
            <w:sz w:val="22"/>
            <w:szCs w:val="22"/>
            <w:lang w:val="en-US"/>
          </w:rPr>
          <w:t>wing</w:t>
        </w:r>
      </w:hyperlink>
      <w:r w:rsidR="004C608F" w:rsidRPr="00DB5FAA">
        <w:rPr>
          <w:rFonts w:ascii="Calibri" w:hAnsi="Calibri"/>
          <w:sz w:val="22"/>
          <w:szCs w:val="22"/>
          <w:lang w:val="en-US"/>
        </w:rPr>
        <w:t>, </w:t>
      </w:r>
      <w:hyperlink r:id="rId11" w:history="1">
        <w:r w:rsidR="004C608F" w:rsidRPr="00DB5FAA">
          <w:rPr>
            <w:rFonts w:ascii="Calibri" w:hAnsi="Calibri"/>
            <w:sz w:val="22"/>
            <w:szCs w:val="22"/>
            <w:lang w:val="en-US"/>
          </w:rPr>
          <w:t>lobby</w:t>
        </w:r>
      </w:hyperlink>
      <w:r w:rsidR="004C608F" w:rsidRPr="00DB5FAA">
        <w:rPr>
          <w:rFonts w:ascii="Calibri" w:hAnsi="Calibri"/>
          <w:sz w:val="22"/>
          <w:szCs w:val="22"/>
          <w:lang w:val="en-US"/>
        </w:rPr>
        <w:t xml:space="preserve">, or </w:t>
      </w:r>
      <w:hyperlink r:id="rId12" w:history="1">
        <w:r w:rsidR="004C608F" w:rsidRPr="00DB5FAA">
          <w:rPr>
            <w:rFonts w:ascii="Calibri" w:hAnsi="Calibri"/>
            <w:sz w:val="22"/>
            <w:szCs w:val="22"/>
            <w:lang w:val="en-US"/>
          </w:rPr>
          <w:t>camp</w:t>
        </w:r>
      </w:hyperlink>
      <w:r w:rsidR="004C608F" w:rsidRPr="00DB5FAA">
        <w:rPr>
          <w:rFonts w:ascii="Calibri" w:hAnsi="Calibri"/>
          <w:sz w:val="22"/>
          <w:szCs w:val="22"/>
          <w:lang w:val="en-US"/>
        </w:rPr>
        <w:t xml:space="preserve"> </w:t>
      </w:r>
      <w:r w:rsidR="00BF194C" w:rsidRPr="00DB5FAA">
        <w:rPr>
          <w:rFonts w:ascii="Calibri" w:hAnsi="Calibri"/>
          <w:sz w:val="22"/>
          <w:szCs w:val="22"/>
          <w:lang w:val="en-US"/>
        </w:rPr>
        <w:t xml:space="preserve">that singles out one race, </w:t>
      </w:r>
      <w:r w:rsidR="00125031" w:rsidRPr="002338E1">
        <w:rPr>
          <w:rFonts w:ascii="Calibri" w:hAnsi="Calibri"/>
          <w:sz w:val="22"/>
          <w:szCs w:val="22"/>
          <w:lang w:val="en-US"/>
        </w:rPr>
        <w:t xml:space="preserve">ancestry, place of origin, colour, ethnic origin, citizenship, creed, sex, sexual orientation, age, marital status, family status </w:t>
      </w:r>
      <w:r w:rsidR="002338E1" w:rsidRPr="002338E1">
        <w:rPr>
          <w:rFonts w:ascii="Calibri" w:hAnsi="Calibri"/>
          <w:sz w:val="22"/>
          <w:szCs w:val="22"/>
          <w:lang w:val="en-US"/>
        </w:rPr>
        <w:t xml:space="preserve">or </w:t>
      </w:r>
      <w:r w:rsidR="00125031" w:rsidRPr="002338E1">
        <w:rPr>
          <w:rFonts w:ascii="Calibri" w:hAnsi="Calibri"/>
          <w:sz w:val="22"/>
          <w:szCs w:val="22"/>
          <w:lang w:val="en-US"/>
        </w:rPr>
        <w:t xml:space="preserve"> handicap (disability)</w:t>
      </w:r>
      <w:r w:rsidR="002338E1">
        <w:rPr>
          <w:rFonts w:ascii="Calibri" w:hAnsi="Calibri"/>
          <w:sz w:val="22"/>
          <w:szCs w:val="22"/>
          <w:lang w:val="en-US"/>
        </w:rPr>
        <w:t>;</w:t>
      </w:r>
    </w:p>
    <w:p w14:paraId="0134DD02" w14:textId="77777777" w:rsidR="005C6F47" w:rsidRDefault="00DB5FAA" w:rsidP="00DB5FA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DB5FAA">
        <w:rPr>
          <w:rFonts w:ascii="Calibri" w:hAnsi="Calibri"/>
          <w:sz w:val="22"/>
          <w:szCs w:val="22"/>
          <w:lang w:val="en-US"/>
        </w:rPr>
        <w:t>shall</w:t>
      </w:r>
      <w:r w:rsidR="005C6F47" w:rsidRPr="00DB5FAA">
        <w:rPr>
          <w:rFonts w:ascii="Calibri" w:hAnsi="Calibri"/>
          <w:sz w:val="22"/>
          <w:szCs w:val="22"/>
          <w:lang w:val="en-US"/>
        </w:rPr>
        <w:t xml:space="preserve"> not join or merge wi</w:t>
      </w:r>
      <w:r>
        <w:rPr>
          <w:rFonts w:ascii="Calibri" w:hAnsi="Calibri"/>
          <w:sz w:val="22"/>
          <w:szCs w:val="22"/>
          <w:lang w:val="en-US"/>
        </w:rPr>
        <w:t>th any municipal, provincial,</w:t>
      </w:r>
      <w:r w:rsidR="005C6F47" w:rsidRPr="00DB5FAA">
        <w:rPr>
          <w:rFonts w:ascii="Calibri" w:hAnsi="Calibri"/>
          <w:sz w:val="22"/>
          <w:szCs w:val="22"/>
          <w:lang w:val="en-US"/>
        </w:rPr>
        <w:t xml:space="preserve"> federal </w:t>
      </w:r>
      <w:r>
        <w:rPr>
          <w:rFonts w:ascii="Calibri" w:hAnsi="Calibri"/>
          <w:sz w:val="22"/>
          <w:szCs w:val="22"/>
          <w:lang w:val="en-US"/>
        </w:rPr>
        <w:t xml:space="preserve"> or international </w:t>
      </w:r>
      <w:r w:rsidR="005C6F47" w:rsidRPr="00DB5FAA">
        <w:rPr>
          <w:rFonts w:ascii="Calibri" w:hAnsi="Calibri"/>
          <w:sz w:val="22"/>
          <w:szCs w:val="22"/>
          <w:lang w:val="en-US"/>
        </w:rPr>
        <w:t>political party, press</w:t>
      </w:r>
      <w:r w:rsidR="00BF194C" w:rsidRPr="00DB5FAA">
        <w:rPr>
          <w:rFonts w:ascii="Calibri" w:hAnsi="Calibri"/>
          <w:sz w:val="22"/>
          <w:szCs w:val="22"/>
          <w:lang w:val="en-US"/>
        </w:rPr>
        <w:t xml:space="preserve">ure group, </w:t>
      </w:r>
      <w:r w:rsidR="005C6F47" w:rsidRPr="00DB5FAA">
        <w:rPr>
          <w:rFonts w:ascii="Calibri" w:hAnsi="Calibri"/>
          <w:sz w:val="22"/>
          <w:szCs w:val="22"/>
          <w:lang w:val="en-US"/>
        </w:rPr>
        <w:t>pa</w:t>
      </w:r>
      <w:r w:rsidR="00125031">
        <w:rPr>
          <w:rFonts w:ascii="Calibri" w:hAnsi="Calibri"/>
          <w:sz w:val="22"/>
          <w:szCs w:val="22"/>
          <w:lang w:val="en-US"/>
        </w:rPr>
        <w:t>rtisan or lobbying organization; and</w:t>
      </w:r>
    </w:p>
    <w:p w14:paraId="640F460E" w14:textId="77777777" w:rsidR="00125031" w:rsidRDefault="00125031" w:rsidP="00DB5FAA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seek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to ensure that its student representatives are not elected on the basis of their political views, if any. </w:t>
      </w:r>
    </w:p>
    <w:p w14:paraId="38FF66FF" w14:textId="77777777" w:rsidR="00DB5FAA" w:rsidRDefault="00DB5FAA" w:rsidP="00DB5FAA">
      <w:pPr>
        <w:pStyle w:val="ListParagraph"/>
        <w:spacing w:before="100" w:beforeAutospacing="1" w:after="100" w:afterAutospacing="1"/>
        <w:ind w:left="1080"/>
        <w:rPr>
          <w:rFonts w:ascii="Calibri" w:hAnsi="Calibri"/>
          <w:sz w:val="22"/>
          <w:szCs w:val="22"/>
          <w:lang w:val="en-US"/>
        </w:rPr>
      </w:pPr>
    </w:p>
    <w:p w14:paraId="391F16C2" w14:textId="77777777" w:rsidR="002338E1" w:rsidRPr="00132AF8" w:rsidRDefault="00523195" w:rsidP="002338E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sz w:val="22"/>
          <w:szCs w:val="22"/>
          <w:lang w:val="en-US"/>
        </w:rPr>
        <w:lastRenderedPageBreak/>
        <w:t>This policy suggest</w:t>
      </w:r>
      <w:r w:rsidR="00F9775E">
        <w:rPr>
          <w:rFonts w:ascii="Calibri" w:hAnsi="Calibri"/>
          <w:sz w:val="22"/>
          <w:szCs w:val="22"/>
          <w:lang w:val="en-US"/>
        </w:rPr>
        <w:t>s</w:t>
      </w:r>
      <w:r>
        <w:rPr>
          <w:rFonts w:ascii="Calibri" w:hAnsi="Calibri"/>
          <w:sz w:val="22"/>
          <w:szCs w:val="22"/>
          <w:lang w:val="en-US"/>
        </w:rPr>
        <w:t xml:space="preserve"> that</w:t>
      </w:r>
      <w:r w:rsidR="002338E1">
        <w:rPr>
          <w:rFonts w:ascii="Calibri" w:hAnsi="Calibri"/>
          <w:sz w:val="22"/>
          <w:szCs w:val="22"/>
          <w:lang w:val="en-US"/>
        </w:rPr>
        <w:t xml:space="preserve"> the GSA should not take a stance on complex foreign political issues that have no bearing on the quality of graduate student life at McMaster, </w:t>
      </w:r>
      <w:r>
        <w:rPr>
          <w:rFonts w:ascii="Calibri" w:hAnsi="Calibri"/>
          <w:sz w:val="22"/>
          <w:szCs w:val="22"/>
          <w:lang w:val="en-US"/>
        </w:rPr>
        <w:t>but</w:t>
      </w:r>
      <w:r w:rsidR="00DB5FAA">
        <w:rPr>
          <w:rFonts w:ascii="Calibri" w:hAnsi="Calibri"/>
          <w:sz w:val="22"/>
          <w:szCs w:val="22"/>
          <w:lang w:val="en-US"/>
        </w:rPr>
        <w:t xml:space="preserve"> does not preclude GSA taking stances on specific issues </w:t>
      </w:r>
      <w:r w:rsidR="00125031">
        <w:rPr>
          <w:rFonts w:ascii="Calibri" w:hAnsi="Calibri"/>
          <w:sz w:val="22"/>
          <w:szCs w:val="22"/>
          <w:lang w:val="en-US"/>
        </w:rPr>
        <w:t xml:space="preserve">that are directly relevant to the University, GSA, and its students and are consistent with GSA’s Mandate, Mission, Vision and Values. 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125031">
        <w:rPr>
          <w:rFonts w:ascii="Calibri" w:hAnsi="Calibri"/>
          <w:sz w:val="22"/>
          <w:szCs w:val="22"/>
          <w:lang w:val="en-US"/>
        </w:rPr>
        <w:t xml:space="preserve">However, such issues will likely be few and </w:t>
      </w:r>
      <w:r w:rsidR="00F9775E">
        <w:rPr>
          <w:rFonts w:ascii="Calibri" w:hAnsi="Calibri"/>
          <w:sz w:val="22"/>
          <w:szCs w:val="22"/>
          <w:lang w:val="en-US"/>
        </w:rPr>
        <w:t xml:space="preserve">must </w:t>
      </w:r>
      <w:r w:rsidR="00125031">
        <w:rPr>
          <w:rFonts w:ascii="Calibri" w:hAnsi="Calibri"/>
          <w:sz w:val="22"/>
          <w:szCs w:val="22"/>
          <w:lang w:val="en-US"/>
        </w:rPr>
        <w:t>be debated and if eventually approved</w:t>
      </w:r>
      <w:r w:rsidR="00F9775E">
        <w:rPr>
          <w:rFonts w:ascii="Calibri" w:hAnsi="Calibri"/>
          <w:sz w:val="22"/>
          <w:szCs w:val="22"/>
          <w:lang w:val="en-US"/>
        </w:rPr>
        <w:t xml:space="preserve"> (according to the process set out in the GSA bylaws)</w:t>
      </w:r>
      <w:bookmarkStart w:id="0" w:name="_GoBack"/>
      <w:bookmarkEnd w:id="0"/>
      <w:r w:rsidR="00125031">
        <w:rPr>
          <w:rFonts w:ascii="Calibri" w:hAnsi="Calibri"/>
          <w:sz w:val="22"/>
          <w:szCs w:val="22"/>
          <w:lang w:val="en-US"/>
        </w:rPr>
        <w:t xml:space="preserve">, approved for their universal benefits. </w:t>
      </w:r>
    </w:p>
    <w:p w14:paraId="78B8ED4F" w14:textId="77777777" w:rsidR="00523824" w:rsidRPr="00EC01CB" w:rsidRDefault="00523824" w:rsidP="00B5048F">
      <w:pPr>
        <w:autoSpaceDE w:val="0"/>
        <w:autoSpaceDN w:val="0"/>
        <w:adjustRightInd w:val="0"/>
        <w:rPr>
          <w:rFonts w:ascii="Arial" w:hAnsi="Arial" w:cs="Arial"/>
          <w:bCs/>
          <w:color w:val="5A5A5A"/>
          <w:lang w:val="en"/>
        </w:rPr>
      </w:pPr>
    </w:p>
    <w:sectPr w:rsidR="00523824" w:rsidRPr="00EC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A1A"/>
    <w:multiLevelType w:val="hybridMultilevel"/>
    <w:tmpl w:val="CEFC5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4C2"/>
    <w:multiLevelType w:val="hybridMultilevel"/>
    <w:tmpl w:val="A7D4DC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703A1"/>
    <w:multiLevelType w:val="multilevel"/>
    <w:tmpl w:val="ECA299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97155"/>
    <w:multiLevelType w:val="multilevel"/>
    <w:tmpl w:val="4022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8E"/>
    <w:rsid w:val="000372E5"/>
    <w:rsid w:val="000C7713"/>
    <w:rsid w:val="000E275E"/>
    <w:rsid w:val="00125031"/>
    <w:rsid w:val="00132AF8"/>
    <w:rsid w:val="00133E3E"/>
    <w:rsid w:val="00200B97"/>
    <w:rsid w:val="002079EA"/>
    <w:rsid w:val="00211DDD"/>
    <w:rsid w:val="002338E1"/>
    <w:rsid w:val="0025257F"/>
    <w:rsid w:val="004C608F"/>
    <w:rsid w:val="00523195"/>
    <w:rsid w:val="00523824"/>
    <w:rsid w:val="00562CF8"/>
    <w:rsid w:val="005C6F47"/>
    <w:rsid w:val="0060704E"/>
    <w:rsid w:val="00665B44"/>
    <w:rsid w:val="006A69A5"/>
    <w:rsid w:val="006D433C"/>
    <w:rsid w:val="006E2DFE"/>
    <w:rsid w:val="0072058E"/>
    <w:rsid w:val="00731AC7"/>
    <w:rsid w:val="007C7BE4"/>
    <w:rsid w:val="00856E85"/>
    <w:rsid w:val="008972E4"/>
    <w:rsid w:val="008B0456"/>
    <w:rsid w:val="008E2F27"/>
    <w:rsid w:val="009543B7"/>
    <w:rsid w:val="00A336C2"/>
    <w:rsid w:val="00A85E5E"/>
    <w:rsid w:val="00B5048F"/>
    <w:rsid w:val="00B61CF7"/>
    <w:rsid w:val="00BF194C"/>
    <w:rsid w:val="00C34CEF"/>
    <w:rsid w:val="00C65EB4"/>
    <w:rsid w:val="00C74B14"/>
    <w:rsid w:val="00D32C1C"/>
    <w:rsid w:val="00D6439B"/>
    <w:rsid w:val="00DB5FAA"/>
    <w:rsid w:val="00EB2D4F"/>
    <w:rsid w:val="00EC01CB"/>
    <w:rsid w:val="00EC4B7B"/>
    <w:rsid w:val="00EF482E"/>
    <w:rsid w:val="00F3714A"/>
    <w:rsid w:val="00F72B69"/>
    <w:rsid w:val="00F9775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1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8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456"/>
    <w:rPr>
      <w:b/>
      <w:bCs/>
    </w:rPr>
  </w:style>
  <w:style w:type="character" w:styleId="Emphasis">
    <w:name w:val="Emphasis"/>
    <w:basedOn w:val="DefaultParagraphFont"/>
    <w:uiPriority w:val="20"/>
    <w:qFormat/>
    <w:rsid w:val="008B0456"/>
    <w:rPr>
      <w:i/>
      <w:iCs/>
    </w:rPr>
  </w:style>
  <w:style w:type="character" w:customStyle="1" w:styleId="apple-converted-space">
    <w:name w:val="apple-converted-space"/>
    <w:basedOn w:val="DefaultParagraphFont"/>
    <w:rsid w:val="008B0456"/>
  </w:style>
  <w:style w:type="paragraph" w:styleId="ListParagraph">
    <w:name w:val="List Paragraph"/>
    <w:basedOn w:val="Normal"/>
    <w:uiPriority w:val="34"/>
    <w:qFormat/>
    <w:rsid w:val="00731AC7"/>
    <w:pPr>
      <w:ind w:left="720"/>
      <w:contextualSpacing/>
    </w:pPr>
  </w:style>
  <w:style w:type="paragraph" w:customStyle="1" w:styleId="Default">
    <w:name w:val="Default"/>
    <w:rsid w:val="000C7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213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8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456"/>
    <w:rPr>
      <w:b/>
      <w:bCs/>
    </w:rPr>
  </w:style>
  <w:style w:type="character" w:styleId="Emphasis">
    <w:name w:val="Emphasis"/>
    <w:basedOn w:val="DefaultParagraphFont"/>
    <w:uiPriority w:val="20"/>
    <w:qFormat/>
    <w:rsid w:val="008B0456"/>
    <w:rPr>
      <w:i/>
      <w:iCs/>
    </w:rPr>
  </w:style>
  <w:style w:type="character" w:customStyle="1" w:styleId="apple-converted-space">
    <w:name w:val="apple-converted-space"/>
    <w:basedOn w:val="DefaultParagraphFont"/>
    <w:rsid w:val="008B0456"/>
  </w:style>
  <w:style w:type="paragraph" w:styleId="ListParagraph">
    <w:name w:val="List Paragraph"/>
    <w:basedOn w:val="Normal"/>
    <w:uiPriority w:val="34"/>
    <w:qFormat/>
    <w:rsid w:val="00731AC7"/>
    <w:pPr>
      <w:ind w:left="720"/>
      <w:contextualSpacing/>
    </w:pPr>
  </w:style>
  <w:style w:type="paragraph" w:customStyle="1" w:styleId="Default">
    <w:name w:val="Default"/>
    <w:rsid w:val="000C7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213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313">
              <w:marLeft w:val="0"/>
              <w:marRight w:val="9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a/search?biw=1093&amp;bih=498&amp;q=define+lobby&amp;sa=X&amp;ei=lp1fVb3JEYq5yQSll4K4CQ&amp;ved=0CDYQ_SowAA" TargetMode="External"/><Relationship Id="rId12" Type="http://schemas.openxmlformats.org/officeDocument/2006/relationships/hyperlink" Target="https://www.google.ca/search?biw=1093&amp;bih=498&amp;q=define+camp&amp;sa=X&amp;ei=lp1fVb3JEYq5yQSll4K4CQ&amp;ved=0CDcQ_SowA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sa.mcmaster.ca/mandate.html" TargetMode="External"/><Relationship Id="rId7" Type="http://schemas.openxmlformats.org/officeDocument/2006/relationships/hyperlink" Target="https://www.mcmaster.ca/policy/General/HR/Anti-Discrimination%20policy.pdf" TargetMode="External"/><Relationship Id="rId8" Type="http://schemas.openxmlformats.org/officeDocument/2006/relationships/hyperlink" Target="https://www.google.ca/search?biw=1093&amp;bih=498&amp;q=define+party&amp;sa=X&amp;ei=lp1fVb3JEYq5yQSll4K4CQ&amp;ved=0CDMQ_SowAA" TargetMode="External"/><Relationship Id="rId9" Type="http://schemas.openxmlformats.org/officeDocument/2006/relationships/hyperlink" Target="https://www.google.ca/search?biw=1093&amp;bih=498&amp;q=define+faction&amp;sa=X&amp;ei=lp1fVb3JEYq5yQSll4K4CQ&amp;ved=0CDQQ_SowAA" TargetMode="External"/><Relationship Id="rId10" Type="http://schemas.openxmlformats.org/officeDocument/2006/relationships/hyperlink" Target="https://www.google.ca/search?biw=1093&amp;bih=498&amp;q=define+wing&amp;sa=X&amp;ei=lp1fVb3JEYq5yQSll4K4CQ&amp;ved=0CDUQ_So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Talena Rambarran</cp:lastModifiedBy>
  <cp:revision>3</cp:revision>
  <dcterms:created xsi:type="dcterms:W3CDTF">2015-05-26T20:47:00Z</dcterms:created>
  <dcterms:modified xsi:type="dcterms:W3CDTF">2015-06-21T19:28:00Z</dcterms:modified>
</cp:coreProperties>
</file>